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7DE9" w14:textId="3B65D053" w:rsidR="00E85F68" w:rsidRDefault="00000000" w:rsidP="009E0B19">
      <w:pPr>
        <w:spacing w:after="0"/>
        <w:jc w:val="center"/>
        <w:rPr>
          <w:b/>
          <w:sz w:val="32"/>
          <w:szCs w:val="32"/>
        </w:rPr>
      </w:pPr>
      <w:r>
        <w:rPr>
          <w:b/>
          <w:sz w:val="32"/>
          <w:szCs w:val="32"/>
        </w:rPr>
        <w:t xml:space="preserve">SMLOUVA O </w:t>
      </w:r>
      <w:r w:rsidR="009E0B19">
        <w:rPr>
          <w:b/>
          <w:sz w:val="32"/>
          <w:szCs w:val="32"/>
        </w:rPr>
        <w:t>POSKYTOVÁNÍ</w:t>
      </w:r>
      <w:r>
        <w:rPr>
          <w:b/>
          <w:sz w:val="32"/>
          <w:szCs w:val="32"/>
        </w:rPr>
        <w:t xml:space="preserve"> ÚČETN</w:t>
      </w:r>
      <w:r w:rsidR="009E0B19">
        <w:rPr>
          <w:b/>
          <w:sz w:val="32"/>
          <w:szCs w:val="32"/>
        </w:rPr>
        <w:t xml:space="preserve">ÍCH SLUŽEB A DAŇOVÉHO </w:t>
      </w:r>
      <w:r>
        <w:rPr>
          <w:b/>
          <w:sz w:val="32"/>
          <w:szCs w:val="32"/>
        </w:rPr>
        <w:t>PORADENSTVÍ</w:t>
      </w:r>
      <w:r w:rsidR="009E0B19">
        <w:rPr>
          <w:b/>
          <w:sz w:val="32"/>
          <w:szCs w:val="32"/>
        </w:rPr>
        <w:t xml:space="preserve"> </w:t>
      </w:r>
      <w:r w:rsidR="009E0B19">
        <w:rPr>
          <w:b/>
          <w:sz w:val="32"/>
          <w:szCs w:val="32"/>
        </w:rPr>
        <w:br/>
      </w:r>
      <w:r>
        <w:rPr>
          <w:b/>
          <w:sz w:val="32"/>
          <w:szCs w:val="32"/>
        </w:rPr>
        <w:t xml:space="preserve">č. </w:t>
      </w:r>
      <w:r w:rsidR="004D05CD">
        <w:rPr>
          <w:b/>
          <w:sz w:val="32"/>
          <w:szCs w:val="32"/>
        </w:rPr>
        <w:t>ZPŘ/02/2025</w:t>
      </w:r>
    </w:p>
    <w:p w14:paraId="06C52672" w14:textId="5460A9C5" w:rsidR="008931B8" w:rsidRDefault="00000000" w:rsidP="008931B8">
      <w:pPr>
        <w:jc w:val="center"/>
        <w:rPr>
          <w:i/>
        </w:rPr>
      </w:pPr>
      <w:r>
        <w:rPr>
          <w:i/>
        </w:rPr>
        <w:t xml:space="preserve">uzavřená ve smyslu § </w:t>
      </w:r>
      <w:r w:rsidR="008931B8">
        <w:rPr>
          <w:i/>
        </w:rPr>
        <w:t>2430</w:t>
      </w:r>
      <w:r>
        <w:rPr>
          <w:i/>
        </w:rPr>
        <w:t xml:space="preserve"> zákona č. 89/2012 Sb., občanský zákoník, ve znění pozdějších předpisů (dále jen „</w:t>
      </w:r>
      <w:r w:rsidRPr="009E0B19">
        <w:rPr>
          <w:b/>
          <w:bCs/>
          <w:i/>
        </w:rPr>
        <w:t>občanský zákoník</w:t>
      </w:r>
      <w:r>
        <w:rPr>
          <w:i/>
        </w:rPr>
        <w:t>“)</w:t>
      </w:r>
      <w:r w:rsidR="008931B8">
        <w:rPr>
          <w:i/>
        </w:rPr>
        <w:t xml:space="preserve"> </w:t>
      </w:r>
      <w:r w:rsidR="008931B8" w:rsidRPr="008931B8">
        <w:rPr>
          <w:i/>
        </w:rPr>
        <w:t>a přiměřeně podle zákona č. 523/1992 Sb., o daňovém poradenství a Komoře daňových poradců České republiky, ve znění pozdějších předpisů (dále jen „</w:t>
      </w:r>
      <w:r w:rsidR="008931B8" w:rsidRPr="008931B8">
        <w:rPr>
          <w:b/>
          <w:bCs/>
          <w:i/>
        </w:rPr>
        <w:t>zákon o daňovém poradenství</w:t>
      </w:r>
      <w:r w:rsidR="008931B8" w:rsidRPr="008931B8">
        <w:rPr>
          <w:i/>
        </w:rPr>
        <w:t>“)</w:t>
      </w:r>
    </w:p>
    <w:p w14:paraId="7A5BFCC2" w14:textId="77777777" w:rsidR="00E85F68" w:rsidRDefault="00000000">
      <w:pPr>
        <w:spacing w:after="0" w:line="240" w:lineRule="auto"/>
        <w:rPr>
          <w:rFonts w:cs="Arial"/>
        </w:rPr>
      </w:pPr>
      <w:r>
        <w:rPr>
          <w:rFonts w:cs="Arial"/>
        </w:rPr>
        <w:t>Níže uvedeného dne, měsíce a roku uzavřeli:</w:t>
      </w:r>
    </w:p>
    <w:p w14:paraId="35FC92D8" w14:textId="77777777" w:rsidR="00E85F68" w:rsidRDefault="00E85F68">
      <w:pPr>
        <w:spacing w:after="0" w:line="240" w:lineRule="auto"/>
        <w:rPr>
          <w:rFonts w:cs="Arial"/>
        </w:rPr>
      </w:pPr>
    </w:p>
    <w:p w14:paraId="359A3652" w14:textId="77777777" w:rsidR="00E85F68" w:rsidRDefault="00000000">
      <w:pPr>
        <w:pStyle w:val="Nadpis1"/>
        <w:spacing w:after="0"/>
        <w:ind w:right="566"/>
        <w:jc w:val="both"/>
        <w:rPr>
          <w:rFonts w:asciiTheme="minorHAnsi" w:hAnsiTheme="minorHAnsi"/>
          <w:color w:val="auto"/>
          <w:sz w:val="22"/>
          <w:szCs w:val="22"/>
        </w:rPr>
      </w:pPr>
      <w:r>
        <w:rPr>
          <w:rFonts w:asciiTheme="minorHAnsi" w:hAnsiTheme="minorHAnsi" w:cs="Arial"/>
          <w:color w:val="000000"/>
          <w:sz w:val="22"/>
          <w:szCs w:val="22"/>
        </w:rPr>
        <w:t>1.</w:t>
      </w:r>
      <w:r>
        <w:rPr>
          <w:rFonts w:asciiTheme="minorHAnsi" w:hAnsiTheme="minorHAnsi" w:cs="Arial"/>
          <w:b w:val="0"/>
          <w:sz w:val="22"/>
          <w:szCs w:val="22"/>
        </w:rPr>
        <w:tab/>
      </w:r>
      <w:r>
        <w:rPr>
          <w:rFonts w:asciiTheme="minorHAnsi" w:hAnsiTheme="minorHAnsi"/>
          <w:color w:val="auto"/>
          <w:sz w:val="22"/>
          <w:szCs w:val="22"/>
        </w:rPr>
        <w:t>Osmá správa majetku a služeb a.s.</w:t>
      </w:r>
    </w:p>
    <w:p w14:paraId="7822B70F" w14:textId="60819147" w:rsidR="00E85F68" w:rsidRDefault="00000000">
      <w:pPr>
        <w:spacing w:after="0"/>
        <w:ind w:right="566"/>
        <w:jc w:val="both"/>
        <w:rPr>
          <w:rFonts w:cs="Arial"/>
        </w:rPr>
      </w:pPr>
      <w:r>
        <w:rPr>
          <w:rFonts w:cs="Arial"/>
        </w:rPr>
        <w:t>se sídlem:</w:t>
      </w:r>
      <w:r>
        <w:rPr>
          <w:rFonts w:cs="Arial"/>
        </w:rPr>
        <w:tab/>
      </w:r>
      <w:r>
        <w:rPr>
          <w:rFonts w:cs="Arial"/>
        </w:rPr>
        <w:tab/>
      </w:r>
      <w:r w:rsidR="00E16B09">
        <w:rPr>
          <w:rFonts w:cs="Arial"/>
        </w:rPr>
        <w:t>Nekvasilova 625/2</w:t>
      </w:r>
      <w:r>
        <w:rPr>
          <w:rFonts w:cs="Arial"/>
        </w:rPr>
        <w:t xml:space="preserve">, Praha 8 – </w:t>
      </w:r>
      <w:r w:rsidR="00E16B09">
        <w:rPr>
          <w:rFonts w:cs="Arial"/>
        </w:rPr>
        <w:t>Karlín</w:t>
      </w:r>
      <w:r>
        <w:rPr>
          <w:rFonts w:cs="Arial"/>
        </w:rPr>
        <w:t>, PSČ 18</w:t>
      </w:r>
      <w:r w:rsidR="00E16B09">
        <w:rPr>
          <w:rFonts w:cs="Arial"/>
        </w:rPr>
        <w:t>6</w:t>
      </w:r>
      <w:r>
        <w:rPr>
          <w:rFonts w:cs="Arial"/>
        </w:rPr>
        <w:t xml:space="preserve"> </w:t>
      </w:r>
      <w:r w:rsidR="00E16B09">
        <w:rPr>
          <w:rFonts w:cs="Arial"/>
        </w:rPr>
        <w:t>00</w:t>
      </w:r>
      <w:r>
        <w:rPr>
          <w:rFonts w:cs="Arial"/>
        </w:rPr>
        <w:t xml:space="preserve"> </w:t>
      </w:r>
    </w:p>
    <w:p w14:paraId="66D5C165" w14:textId="77777777" w:rsidR="00E85F68" w:rsidRDefault="00000000">
      <w:pPr>
        <w:spacing w:after="0"/>
        <w:ind w:right="566"/>
        <w:jc w:val="both"/>
        <w:rPr>
          <w:rFonts w:cs="Arial"/>
        </w:rPr>
      </w:pPr>
      <w:r>
        <w:rPr>
          <w:rFonts w:cs="Arial"/>
        </w:rPr>
        <w:t>IČO:</w:t>
      </w:r>
      <w:r>
        <w:rPr>
          <w:rFonts w:cs="Arial"/>
        </w:rPr>
        <w:tab/>
      </w:r>
      <w:r>
        <w:rPr>
          <w:rFonts w:cs="Arial"/>
        </w:rPr>
        <w:tab/>
      </w:r>
      <w:r>
        <w:rPr>
          <w:rFonts w:cs="Arial"/>
        </w:rPr>
        <w:tab/>
        <w:t>046 50 522</w:t>
      </w:r>
    </w:p>
    <w:p w14:paraId="31691EC7" w14:textId="77777777" w:rsidR="00E85F68" w:rsidRDefault="00000000">
      <w:pPr>
        <w:spacing w:after="0"/>
        <w:ind w:right="566"/>
        <w:jc w:val="both"/>
        <w:rPr>
          <w:rFonts w:cs="Arial"/>
        </w:rPr>
      </w:pPr>
      <w:r>
        <w:rPr>
          <w:rFonts w:cs="Arial"/>
        </w:rPr>
        <w:t>DIČ:</w:t>
      </w:r>
      <w:r>
        <w:rPr>
          <w:rFonts w:cs="Arial"/>
        </w:rPr>
        <w:tab/>
      </w:r>
      <w:r>
        <w:rPr>
          <w:rFonts w:cs="Arial"/>
        </w:rPr>
        <w:tab/>
      </w:r>
      <w:r>
        <w:rPr>
          <w:rFonts w:cs="Arial"/>
        </w:rPr>
        <w:tab/>
        <w:t>CZ04650522</w:t>
      </w:r>
    </w:p>
    <w:p w14:paraId="28CE7F07" w14:textId="1885885F" w:rsidR="00E85F68" w:rsidRDefault="00000000">
      <w:pPr>
        <w:spacing w:after="0"/>
        <w:ind w:right="566"/>
        <w:jc w:val="both"/>
        <w:rPr>
          <w:rFonts w:cs="Arial"/>
        </w:rPr>
      </w:pPr>
      <w:r>
        <w:rPr>
          <w:rFonts w:cs="Arial"/>
        </w:rPr>
        <w:t>zastoupena:</w:t>
      </w:r>
      <w:r>
        <w:rPr>
          <w:rFonts w:cs="Arial"/>
        </w:rPr>
        <w:tab/>
      </w:r>
      <w:r>
        <w:rPr>
          <w:rFonts w:cs="Arial"/>
        </w:rPr>
        <w:tab/>
      </w:r>
      <w:bookmarkStart w:id="0" w:name="_Hlk137653915"/>
      <w:r w:rsidR="00E16B09">
        <w:rPr>
          <w:rFonts w:cs="Arial"/>
        </w:rPr>
        <w:t xml:space="preserve">Mgr. Kateřinou Lonskou, </w:t>
      </w:r>
      <w:bookmarkEnd w:id="0"/>
      <w:r w:rsidR="008931B8">
        <w:rPr>
          <w:rFonts w:cs="Arial"/>
        </w:rPr>
        <w:t>předsedkyní představenstva</w:t>
      </w:r>
    </w:p>
    <w:p w14:paraId="14EBF501" w14:textId="77777777" w:rsidR="00E85F68" w:rsidRDefault="00000000">
      <w:pPr>
        <w:spacing w:after="0"/>
        <w:ind w:right="566"/>
        <w:jc w:val="both"/>
        <w:rPr>
          <w:rFonts w:cs="Arial"/>
        </w:rPr>
      </w:pPr>
      <w:r>
        <w:rPr>
          <w:rFonts w:cs="Arial"/>
        </w:rPr>
        <w:t>datová schránka:</w:t>
      </w:r>
      <w:r>
        <w:rPr>
          <w:rFonts w:cs="Arial"/>
        </w:rPr>
        <w:tab/>
        <w:t>gg6ehmp</w:t>
      </w:r>
    </w:p>
    <w:p w14:paraId="3B22E973" w14:textId="77777777" w:rsidR="00E85F68" w:rsidRDefault="00000000">
      <w:pPr>
        <w:spacing w:after="0" w:line="240" w:lineRule="auto"/>
        <w:rPr>
          <w:rFonts w:cs="Arial"/>
        </w:rPr>
      </w:pPr>
      <w:r>
        <w:rPr>
          <w:rFonts w:cs="Arial"/>
        </w:rPr>
        <w:t>(dále jen „</w:t>
      </w:r>
      <w:r>
        <w:rPr>
          <w:rFonts w:cs="Arial"/>
          <w:b/>
        </w:rPr>
        <w:t>objednatel</w:t>
      </w:r>
      <w:r>
        <w:rPr>
          <w:rFonts w:cs="Arial"/>
        </w:rPr>
        <w:t>“ na straně jedné)</w:t>
      </w:r>
    </w:p>
    <w:p w14:paraId="4562C28F" w14:textId="77777777" w:rsidR="00E85F68" w:rsidRDefault="00E85F68">
      <w:pPr>
        <w:spacing w:after="0" w:line="240" w:lineRule="auto"/>
        <w:rPr>
          <w:rFonts w:cs="Arial"/>
        </w:rPr>
      </w:pPr>
    </w:p>
    <w:p w14:paraId="78CEC35C" w14:textId="77777777" w:rsidR="00E85F68" w:rsidRDefault="00000000">
      <w:pPr>
        <w:spacing w:after="0" w:line="240" w:lineRule="auto"/>
        <w:rPr>
          <w:rFonts w:cs="Arial"/>
        </w:rPr>
      </w:pPr>
      <w:r>
        <w:rPr>
          <w:rFonts w:cs="Arial"/>
        </w:rPr>
        <w:t>a</w:t>
      </w:r>
    </w:p>
    <w:p w14:paraId="2F299157" w14:textId="77777777" w:rsidR="00E85F68" w:rsidRDefault="00E85F68">
      <w:pPr>
        <w:spacing w:after="0" w:line="240" w:lineRule="auto"/>
        <w:ind w:left="567" w:hanging="567"/>
        <w:rPr>
          <w:rFonts w:cs="Arial"/>
          <w:b/>
        </w:rPr>
      </w:pPr>
    </w:p>
    <w:p w14:paraId="60F57E2F" w14:textId="10BFC28B" w:rsidR="009E0B19" w:rsidRPr="009460ED" w:rsidRDefault="009E0B19" w:rsidP="009E0B19">
      <w:pPr>
        <w:ind w:left="567" w:hanging="567"/>
        <w:contextualSpacing/>
        <w:rPr>
          <w:rFonts w:cstheme="minorHAnsi"/>
          <w:b/>
        </w:rPr>
      </w:pPr>
      <w:r w:rsidRPr="009460ED">
        <w:rPr>
          <w:rFonts w:cstheme="minorHAnsi"/>
          <w:b/>
        </w:rPr>
        <w:t>2.</w:t>
      </w:r>
      <w:r w:rsidRPr="009460ED">
        <w:rPr>
          <w:rFonts w:cstheme="minorHAnsi"/>
          <w:b/>
        </w:rPr>
        <w:tab/>
      </w:r>
      <w:r w:rsidRPr="009460ED">
        <w:rPr>
          <w:rFonts w:cstheme="minorHAnsi"/>
          <w:b/>
          <w:highlight w:val="cyan"/>
        </w:rPr>
        <w:t xml:space="preserve">[DOPLNÍ </w:t>
      </w:r>
      <w:r w:rsidR="002856B5" w:rsidRPr="002856B5">
        <w:rPr>
          <w:rFonts w:cstheme="minorHAnsi"/>
          <w:b/>
          <w:highlight w:val="cyan"/>
        </w:rPr>
        <w:t>DODAVAVATEL</w:t>
      </w:r>
      <w:r w:rsidRPr="009460ED">
        <w:rPr>
          <w:rFonts w:cstheme="minorHAnsi"/>
          <w:b/>
          <w:highlight w:val="cyan"/>
        </w:rPr>
        <w:t>]</w:t>
      </w:r>
    </w:p>
    <w:p w14:paraId="44F6C67D" w14:textId="4C8D0CD4" w:rsidR="009E0B19" w:rsidRPr="009460ED" w:rsidRDefault="009E0B19" w:rsidP="009E0B19">
      <w:pPr>
        <w:ind w:left="567" w:hanging="567"/>
        <w:contextualSpacing/>
        <w:rPr>
          <w:rFonts w:cstheme="minorHAnsi"/>
        </w:rPr>
      </w:pPr>
      <w:r w:rsidRPr="009460ED">
        <w:rPr>
          <w:rFonts w:cstheme="minorHAnsi"/>
        </w:rPr>
        <w:t xml:space="preserve">se sídlem: </w:t>
      </w:r>
      <w:r w:rsidRPr="009460ED">
        <w:rPr>
          <w:rFonts w:cstheme="minorHAnsi"/>
        </w:rPr>
        <w:tab/>
      </w:r>
      <w:r w:rsidRPr="009460ED">
        <w:rPr>
          <w:rFonts w:cstheme="minorHAnsi"/>
        </w:rPr>
        <w:tab/>
      </w:r>
      <w:r w:rsidRPr="009460ED">
        <w:rPr>
          <w:rFonts w:cstheme="minorHAnsi"/>
          <w:highlight w:val="cyan"/>
        </w:rPr>
        <w:t xml:space="preserve">[DOPLNÍ </w:t>
      </w:r>
      <w:r w:rsidR="002856B5">
        <w:rPr>
          <w:rFonts w:cstheme="minorHAnsi"/>
          <w:highlight w:val="cyan"/>
        </w:rPr>
        <w:t>DODAVA</w:t>
      </w:r>
      <w:r>
        <w:rPr>
          <w:rFonts w:cstheme="minorHAnsi"/>
          <w:highlight w:val="cyan"/>
        </w:rPr>
        <w:t>VATEL</w:t>
      </w:r>
      <w:r w:rsidRPr="009460ED">
        <w:rPr>
          <w:rFonts w:cstheme="minorHAnsi"/>
          <w:highlight w:val="cyan"/>
        </w:rPr>
        <w:t>]</w:t>
      </w:r>
    </w:p>
    <w:p w14:paraId="4A297516" w14:textId="648B6083" w:rsidR="009E0B19" w:rsidRPr="009460ED" w:rsidRDefault="009E0B19" w:rsidP="009E0B19">
      <w:pPr>
        <w:ind w:left="567" w:hanging="567"/>
        <w:contextualSpacing/>
        <w:rPr>
          <w:rFonts w:cstheme="minorHAnsi"/>
        </w:rPr>
      </w:pPr>
      <w:r w:rsidRPr="009460ED">
        <w:rPr>
          <w:rFonts w:cstheme="minorHAnsi"/>
        </w:rPr>
        <w:t xml:space="preserve">bankovní spojení: </w:t>
      </w:r>
      <w:r w:rsidRPr="009460ED">
        <w:rPr>
          <w:rFonts w:cstheme="minorHAnsi"/>
        </w:rPr>
        <w:tab/>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p>
    <w:p w14:paraId="337DB85E" w14:textId="3A1A34FC" w:rsidR="009E0B19" w:rsidRPr="009460ED" w:rsidRDefault="009E0B19" w:rsidP="009E0B19">
      <w:pPr>
        <w:ind w:left="567" w:hanging="567"/>
        <w:contextualSpacing/>
        <w:rPr>
          <w:rFonts w:cstheme="minorHAnsi"/>
        </w:rPr>
      </w:pPr>
      <w:r w:rsidRPr="009460ED">
        <w:rPr>
          <w:rFonts w:cstheme="minorHAnsi"/>
        </w:rPr>
        <w:t xml:space="preserve">č. účtu: </w:t>
      </w:r>
      <w:r w:rsidRPr="009460ED">
        <w:rPr>
          <w:rFonts w:cstheme="minorHAnsi"/>
        </w:rPr>
        <w:tab/>
      </w:r>
      <w:r w:rsidRPr="009460ED">
        <w:rPr>
          <w:rFonts w:cstheme="minorHAnsi"/>
        </w:rPr>
        <w:tab/>
      </w:r>
      <w:r w:rsidRPr="009460ED">
        <w:rPr>
          <w:rFonts w:cstheme="minorHAnsi"/>
        </w:rPr>
        <w:tab/>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p>
    <w:p w14:paraId="7916ACC9" w14:textId="691DDB98" w:rsidR="009E0B19" w:rsidRPr="009460ED" w:rsidRDefault="009E0B19" w:rsidP="009E0B19">
      <w:pPr>
        <w:ind w:left="567" w:hanging="567"/>
        <w:contextualSpacing/>
        <w:rPr>
          <w:rFonts w:cstheme="minorHAnsi"/>
        </w:rPr>
      </w:pPr>
      <w:r w:rsidRPr="009460ED">
        <w:rPr>
          <w:rFonts w:cstheme="minorHAnsi"/>
        </w:rPr>
        <w:t xml:space="preserve">IČO: </w:t>
      </w:r>
      <w:r w:rsidRPr="009460ED">
        <w:rPr>
          <w:rFonts w:cstheme="minorHAnsi"/>
        </w:rPr>
        <w:tab/>
      </w:r>
      <w:r w:rsidRPr="009460ED">
        <w:rPr>
          <w:rFonts w:cstheme="minorHAnsi"/>
        </w:rPr>
        <w:tab/>
      </w:r>
      <w:r w:rsidRPr="009460ED">
        <w:rPr>
          <w:rFonts w:cstheme="minorHAnsi"/>
        </w:rPr>
        <w:tab/>
      </w:r>
      <w:r w:rsidRPr="009460ED">
        <w:rPr>
          <w:rFonts w:cstheme="minorHAnsi"/>
        </w:rPr>
        <w:tab/>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p>
    <w:p w14:paraId="75EF9586" w14:textId="0E1EEB16" w:rsidR="009E0B19" w:rsidRPr="009460ED" w:rsidRDefault="009E0B19" w:rsidP="009E0B19">
      <w:pPr>
        <w:ind w:left="567" w:hanging="567"/>
        <w:contextualSpacing/>
        <w:rPr>
          <w:rFonts w:cstheme="minorHAnsi"/>
        </w:rPr>
      </w:pPr>
      <w:r w:rsidRPr="009460ED">
        <w:rPr>
          <w:rFonts w:cstheme="minorHAnsi"/>
        </w:rPr>
        <w:t xml:space="preserve">DIČ: </w:t>
      </w:r>
      <w:r w:rsidRPr="009460ED">
        <w:rPr>
          <w:rFonts w:cstheme="minorHAnsi"/>
        </w:rPr>
        <w:tab/>
      </w:r>
      <w:r w:rsidRPr="009460ED">
        <w:rPr>
          <w:rFonts w:cstheme="minorHAnsi"/>
        </w:rPr>
        <w:tab/>
      </w:r>
      <w:r w:rsidRPr="009460ED">
        <w:rPr>
          <w:rFonts w:cstheme="minorHAnsi"/>
        </w:rPr>
        <w:tab/>
      </w:r>
      <w:r w:rsidRPr="009460ED">
        <w:rPr>
          <w:rFonts w:cstheme="minorHAnsi"/>
        </w:rPr>
        <w:tab/>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p>
    <w:p w14:paraId="03483549" w14:textId="0FFE2AFC" w:rsidR="009E0B19" w:rsidRPr="009460ED" w:rsidRDefault="009E0B19" w:rsidP="009E0B19">
      <w:pPr>
        <w:ind w:left="567" w:hanging="567"/>
        <w:contextualSpacing/>
        <w:rPr>
          <w:rFonts w:cstheme="minorHAnsi"/>
        </w:rPr>
      </w:pPr>
      <w:r w:rsidRPr="009460ED">
        <w:rPr>
          <w:rFonts w:cstheme="minorHAnsi"/>
        </w:rPr>
        <w:t xml:space="preserve">zastoupena: </w:t>
      </w:r>
      <w:r w:rsidRPr="009460ED">
        <w:rPr>
          <w:rFonts w:cstheme="minorHAnsi"/>
        </w:rPr>
        <w:tab/>
      </w:r>
      <w:r w:rsidRPr="009460ED">
        <w:rPr>
          <w:rFonts w:cstheme="minorHAnsi"/>
        </w:rPr>
        <w:tab/>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r w:rsidRPr="009460ED">
        <w:rPr>
          <w:rFonts w:cstheme="minorHAnsi"/>
        </w:rPr>
        <w:t xml:space="preserve">, </w:t>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p>
    <w:p w14:paraId="0430F1E3" w14:textId="61C46659" w:rsidR="009E0B19" w:rsidRPr="009460ED" w:rsidRDefault="009E0B19" w:rsidP="009E0B19">
      <w:pPr>
        <w:ind w:right="566"/>
        <w:contextualSpacing/>
        <w:jc w:val="both"/>
        <w:rPr>
          <w:rFonts w:cstheme="minorHAnsi"/>
        </w:rPr>
      </w:pPr>
      <w:r w:rsidRPr="009460ED">
        <w:rPr>
          <w:rFonts w:cstheme="minorHAnsi"/>
        </w:rPr>
        <w:t xml:space="preserve">datová schránka: </w:t>
      </w:r>
      <w:r w:rsidRPr="009460ED">
        <w:rPr>
          <w:rFonts w:cstheme="minorHAnsi"/>
        </w:rPr>
        <w:tab/>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p>
    <w:p w14:paraId="64BC4611" w14:textId="5C45DA4E" w:rsidR="009E0B19" w:rsidRPr="009460ED" w:rsidRDefault="009E0B19" w:rsidP="00A90510">
      <w:pPr>
        <w:contextualSpacing/>
        <w:rPr>
          <w:rFonts w:cstheme="minorHAnsi"/>
        </w:rPr>
      </w:pPr>
      <w:r w:rsidRPr="009460ED">
        <w:rPr>
          <w:rFonts w:cstheme="minorHAnsi"/>
        </w:rPr>
        <w:t xml:space="preserve">zapsaný v obchodním rejstříku vedeném </w:t>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r w:rsidRPr="009460ED">
        <w:rPr>
          <w:rFonts w:cstheme="minorHAnsi"/>
        </w:rPr>
        <w:t xml:space="preserve">, oddíl </w:t>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r w:rsidRPr="009460ED">
        <w:rPr>
          <w:rFonts w:cstheme="minorHAnsi"/>
        </w:rPr>
        <w:t>,</w:t>
      </w:r>
      <w:r w:rsidR="00A90510">
        <w:rPr>
          <w:rFonts w:cstheme="minorHAnsi"/>
        </w:rPr>
        <w:t xml:space="preserve"> </w:t>
      </w:r>
      <w:r w:rsidRPr="009460ED">
        <w:rPr>
          <w:rFonts w:cstheme="minorHAnsi"/>
        </w:rPr>
        <w:t xml:space="preserve">vložka </w:t>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p>
    <w:p w14:paraId="25D8D847" w14:textId="77777777" w:rsidR="009E0B19" w:rsidRPr="002A5939" w:rsidRDefault="009E0B19" w:rsidP="009E0B19">
      <w:pPr>
        <w:rPr>
          <w:rFonts w:cstheme="minorHAnsi"/>
        </w:rPr>
      </w:pPr>
      <w:r w:rsidRPr="002A5939">
        <w:rPr>
          <w:rFonts w:cstheme="minorHAnsi"/>
        </w:rPr>
        <w:t>(dále jen „</w:t>
      </w:r>
      <w:r w:rsidRPr="002A5939">
        <w:rPr>
          <w:rFonts w:cstheme="minorHAnsi"/>
          <w:b/>
          <w:bCs/>
        </w:rPr>
        <w:t>poskytovatel</w:t>
      </w:r>
      <w:r w:rsidRPr="002A5939">
        <w:rPr>
          <w:rFonts w:cstheme="minorHAnsi"/>
        </w:rPr>
        <w:t>“ na straně druhé)</w:t>
      </w:r>
    </w:p>
    <w:p w14:paraId="199D93EB" w14:textId="4C7C6880" w:rsidR="00E85F68" w:rsidRDefault="00000000">
      <w:pPr>
        <w:spacing w:after="0" w:line="240" w:lineRule="auto"/>
        <w:ind w:left="567" w:hanging="567"/>
        <w:rPr>
          <w:rFonts w:cs="Arial"/>
        </w:rPr>
      </w:pPr>
      <w:r>
        <w:rPr>
          <w:rFonts w:cs="Arial"/>
        </w:rPr>
        <w:t>(objednatel a</w:t>
      </w:r>
      <w:r w:rsidR="009E0B19">
        <w:rPr>
          <w:rFonts w:cs="Arial"/>
        </w:rPr>
        <w:t xml:space="preserve"> poskytovatel</w:t>
      </w:r>
      <w:r>
        <w:rPr>
          <w:rFonts w:cs="Arial"/>
        </w:rPr>
        <w:t xml:space="preserve"> dále též označováni jako „</w:t>
      </w:r>
      <w:r>
        <w:rPr>
          <w:rFonts w:cs="Arial"/>
          <w:b/>
        </w:rPr>
        <w:t>smluvní strany</w:t>
      </w:r>
      <w:r>
        <w:rPr>
          <w:rFonts w:cs="Arial"/>
        </w:rPr>
        <w:t>")</w:t>
      </w:r>
    </w:p>
    <w:p w14:paraId="4D4067A7" w14:textId="77777777" w:rsidR="00E85F68" w:rsidRDefault="00E85F68">
      <w:pPr>
        <w:spacing w:after="0" w:line="240" w:lineRule="auto"/>
        <w:ind w:left="567" w:hanging="567"/>
        <w:jc w:val="both"/>
      </w:pPr>
    </w:p>
    <w:p w14:paraId="3AD53DDF" w14:textId="5AF76B80" w:rsidR="00E85F68" w:rsidRDefault="00000000">
      <w:pPr>
        <w:spacing w:after="0" w:line="240" w:lineRule="auto"/>
        <w:jc w:val="both"/>
      </w:pPr>
      <w:r>
        <w:t>na základě výsledku výběrového řízení k plnění veřejné zakázky</w:t>
      </w:r>
      <w:r w:rsidR="009E0B19">
        <w:t xml:space="preserve"> zadané objednatelem </w:t>
      </w:r>
      <w:r>
        <w:t>s názvem „</w:t>
      </w:r>
      <w:r w:rsidR="009E0B19" w:rsidRPr="009E0B19">
        <w:rPr>
          <w:b/>
        </w:rPr>
        <w:t>Poskytování účetních služeb a daňového poradenství</w:t>
      </w:r>
      <w:r>
        <w:t>“</w:t>
      </w:r>
    </w:p>
    <w:p w14:paraId="0160950F" w14:textId="77777777" w:rsidR="009E0B19" w:rsidRDefault="009E0B19">
      <w:pPr>
        <w:spacing w:line="240" w:lineRule="auto"/>
        <w:ind w:left="567" w:hanging="567"/>
        <w:jc w:val="center"/>
      </w:pPr>
    </w:p>
    <w:p w14:paraId="46D99070" w14:textId="3BEC330A" w:rsidR="009E0B19" w:rsidRPr="008931B8" w:rsidRDefault="00000000" w:rsidP="009E0B19">
      <w:pPr>
        <w:spacing w:line="240" w:lineRule="auto"/>
        <w:ind w:left="567" w:hanging="567"/>
        <w:jc w:val="center"/>
      </w:pPr>
      <w:r w:rsidRPr="008931B8">
        <w:t xml:space="preserve">tuto </w:t>
      </w:r>
      <w:r w:rsidR="008931B8" w:rsidRPr="008931B8">
        <w:rPr>
          <w:b/>
        </w:rPr>
        <w:t>s</w:t>
      </w:r>
      <w:r w:rsidRPr="008931B8">
        <w:rPr>
          <w:b/>
        </w:rPr>
        <w:t xml:space="preserve">mlouvu </w:t>
      </w:r>
      <w:r w:rsidR="008931B8" w:rsidRPr="008931B8">
        <w:rPr>
          <w:b/>
        </w:rPr>
        <w:t>o poskytování účetních služeb a daňového</w:t>
      </w:r>
      <w:r w:rsidRPr="008931B8">
        <w:rPr>
          <w:b/>
        </w:rPr>
        <w:t xml:space="preserve"> poradenství</w:t>
      </w:r>
    </w:p>
    <w:p w14:paraId="24BF24D3" w14:textId="1FC179ED" w:rsidR="00E85F68" w:rsidRPr="008931B8" w:rsidRDefault="00000000" w:rsidP="008931B8">
      <w:pPr>
        <w:spacing w:line="240" w:lineRule="auto"/>
        <w:ind w:left="567" w:hanging="567"/>
        <w:jc w:val="center"/>
      </w:pPr>
      <w:r w:rsidRPr="008931B8">
        <w:t>(dále jen „</w:t>
      </w:r>
      <w:r w:rsidRPr="008931B8">
        <w:rPr>
          <w:b/>
        </w:rPr>
        <w:t>smlouva</w:t>
      </w:r>
      <w:r w:rsidRPr="008931B8">
        <w:t>“)</w:t>
      </w:r>
      <w:r w:rsidR="00E43395">
        <w:t>:</w:t>
      </w:r>
    </w:p>
    <w:p w14:paraId="53F48320" w14:textId="77777777" w:rsidR="00E85F68" w:rsidRDefault="00000000">
      <w:pPr>
        <w:jc w:val="center"/>
        <w:rPr>
          <w:b/>
        </w:rPr>
      </w:pPr>
      <w:r>
        <w:rPr>
          <w:b/>
        </w:rPr>
        <w:lastRenderedPageBreak/>
        <w:t>Preambule</w:t>
      </w:r>
    </w:p>
    <w:p w14:paraId="66573F9C" w14:textId="49D5C3CB" w:rsidR="00E85F68" w:rsidRDefault="00000000">
      <w:pPr>
        <w:spacing w:after="360"/>
        <w:jc w:val="both"/>
        <w:rPr>
          <w:b/>
        </w:rPr>
      </w:pPr>
      <w:r>
        <w:t>Tato smlouva je uzavírána s </w:t>
      </w:r>
      <w:r w:rsidR="009E0B19">
        <w:t>poskytovatelem</w:t>
      </w:r>
      <w:r>
        <w:t xml:space="preserve"> jako vítězným </w:t>
      </w:r>
      <w:r w:rsidR="00E43395">
        <w:t>dodavat</w:t>
      </w:r>
      <w:r w:rsidR="003B32B0">
        <w:t>el</w:t>
      </w:r>
      <w:r>
        <w:t>em veřejné zakázky s názvem „</w:t>
      </w:r>
      <w:r w:rsidR="00750098" w:rsidRPr="00750098">
        <w:rPr>
          <w:b/>
        </w:rPr>
        <w:t>Poskytování účetních služeb a daňového poradenství</w:t>
      </w:r>
      <w:r>
        <w:t>“</w:t>
      </w:r>
      <w:r w:rsidR="00E43395">
        <w:t xml:space="preserve"> (dále jen „</w:t>
      </w:r>
      <w:r w:rsidR="00E43395" w:rsidRPr="00E43395">
        <w:rPr>
          <w:b/>
          <w:bCs/>
        </w:rPr>
        <w:t>veřejná zakázka</w:t>
      </w:r>
      <w:r w:rsidR="00E43395">
        <w:t>“)</w:t>
      </w:r>
      <w:r>
        <w:t xml:space="preserve">. Základním podkladem pro plnění dle této smlouvy je nabídka </w:t>
      </w:r>
      <w:r w:rsidR="00750098">
        <w:t>poskytovatele</w:t>
      </w:r>
      <w:r>
        <w:rPr>
          <w:rFonts w:cs="Arial"/>
        </w:rPr>
        <w:t xml:space="preserve"> </w:t>
      </w:r>
      <w:r>
        <w:t>předložená v rámci výše uvedeného výběrového řízení.</w:t>
      </w:r>
    </w:p>
    <w:p w14:paraId="3C302D79" w14:textId="77777777" w:rsidR="00E85F68" w:rsidRDefault="00000000">
      <w:pPr>
        <w:spacing w:after="0"/>
        <w:jc w:val="center"/>
        <w:rPr>
          <w:b/>
        </w:rPr>
      </w:pPr>
      <w:r>
        <w:rPr>
          <w:b/>
        </w:rPr>
        <w:t>Článek I.</w:t>
      </w:r>
    </w:p>
    <w:p w14:paraId="1F4D40B8" w14:textId="77777777" w:rsidR="00E85F68" w:rsidRDefault="00000000">
      <w:pPr>
        <w:jc w:val="center"/>
        <w:rPr>
          <w:b/>
        </w:rPr>
      </w:pPr>
      <w:r>
        <w:rPr>
          <w:b/>
        </w:rPr>
        <w:t>Předmět smlouvy</w:t>
      </w:r>
    </w:p>
    <w:p w14:paraId="71B88A70" w14:textId="49CDE7B2" w:rsidR="00E85F68" w:rsidRDefault="00000000">
      <w:pPr>
        <w:pStyle w:val="Odstavecseseznamem1"/>
        <w:numPr>
          <w:ilvl w:val="1"/>
          <w:numId w:val="1"/>
        </w:numPr>
        <w:ind w:left="567" w:hanging="567"/>
        <w:jc w:val="both"/>
      </w:pPr>
      <w:r>
        <w:t xml:space="preserve">Předmětem smlouvy je vedení </w:t>
      </w:r>
      <w:r w:rsidR="00750098" w:rsidRPr="00750098">
        <w:t>účetnictví, personální a mzdové agendy a poskytování souvisejícího ekonomického a organizačního poradenství a daňového poradenství</w:t>
      </w:r>
      <w:r w:rsidR="00750098">
        <w:t xml:space="preserve"> objednateli ze strany poskytovatele.</w:t>
      </w:r>
    </w:p>
    <w:p w14:paraId="4FA3E259" w14:textId="402EE7CA" w:rsidR="00E85F68" w:rsidRDefault="00000000">
      <w:pPr>
        <w:pStyle w:val="Odstavecseseznamem1"/>
        <w:numPr>
          <w:ilvl w:val="1"/>
          <w:numId w:val="1"/>
        </w:numPr>
        <w:ind w:left="567" w:hanging="567"/>
        <w:jc w:val="both"/>
      </w:pPr>
      <w:r>
        <w:t xml:space="preserve">Objednatel se zavazuje při plnění smlouvy řádně spolupůsobit a platit </w:t>
      </w:r>
      <w:r w:rsidR="00750098">
        <w:t>poskytovateli cenu za služby</w:t>
      </w:r>
      <w:r>
        <w:t xml:space="preserve"> v termínech touto smlouvou sjednaných.</w:t>
      </w:r>
    </w:p>
    <w:p w14:paraId="5D2F4D51" w14:textId="0A539375" w:rsidR="00E85F68" w:rsidRDefault="00000000">
      <w:pPr>
        <w:pStyle w:val="Odstavecseseznamem1"/>
        <w:numPr>
          <w:ilvl w:val="1"/>
          <w:numId w:val="1"/>
        </w:numPr>
        <w:ind w:left="567" w:hanging="567"/>
        <w:jc w:val="both"/>
      </w:pPr>
      <w:r>
        <w:t>Po</w:t>
      </w:r>
      <w:r w:rsidR="00750098">
        <w:t>skytovatel</w:t>
      </w:r>
      <w:r>
        <w:t xml:space="preserve"> prohlašuje, že na základě svých odborných znalostí a zkušeností je schopen poskytnout objednateli předmět plnění v požadovaném termínu, rozsahu a </w:t>
      </w:r>
      <w:r w:rsidR="00750098">
        <w:t xml:space="preserve">profesionální </w:t>
      </w:r>
      <w:r>
        <w:t>kvalitě.</w:t>
      </w:r>
    </w:p>
    <w:p w14:paraId="7AB60639" w14:textId="6E1966E7" w:rsidR="00E85F68" w:rsidRDefault="00000000">
      <w:pPr>
        <w:pStyle w:val="Odstavecseseznamem1"/>
        <w:numPr>
          <w:ilvl w:val="1"/>
          <w:numId w:val="1"/>
        </w:numPr>
        <w:ind w:left="567" w:hanging="567"/>
        <w:jc w:val="both"/>
      </w:pPr>
      <w:r>
        <w:t>Po</w:t>
      </w:r>
      <w:r w:rsidR="00750098">
        <w:t>skytovatel</w:t>
      </w:r>
      <w:r>
        <w:t xml:space="preserve"> prohlašuje, že se seznámil s rozsahem, povahou a specifikací předmětu plnění</w:t>
      </w:r>
      <w:r w:rsidR="00750098">
        <w:t>, jsou</w:t>
      </w:r>
      <w:r>
        <w:t xml:space="preserve"> mu známy veškeré technické, kvalitativní a jiné podmínky nezbytné k plnění této smlouvy a disponuje takovými kapacitami a odbornými znalostmi, které jsou nezbytné pro realizaci smlouvy za cenu stanovenou dle článku IV. této smlouvy.</w:t>
      </w:r>
    </w:p>
    <w:p w14:paraId="3419A4D4" w14:textId="05EA5BEF" w:rsidR="00E85F68" w:rsidRDefault="00000000">
      <w:pPr>
        <w:pStyle w:val="Odstavecseseznamem1"/>
        <w:numPr>
          <w:ilvl w:val="1"/>
          <w:numId w:val="1"/>
        </w:numPr>
        <w:spacing w:after="360"/>
        <w:ind w:left="567" w:hanging="567"/>
        <w:jc w:val="both"/>
      </w:pPr>
      <w:r>
        <w:t>Po</w:t>
      </w:r>
      <w:r w:rsidR="00750098">
        <w:t xml:space="preserve">skytovatel </w:t>
      </w:r>
      <w:r>
        <w:t>prohlašuje, že předmět plnění dle této smlouvy není plněním nemožným a pečlivě zvážil všechny možné důsledky uzavření této smlouvy.</w:t>
      </w:r>
    </w:p>
    <w:p w14:paraId="56D5370D" w14:textId="77777777" w:rsidR="00E85F68" w:rsidRDefault="00000000">
      <w:pPr>
        <w:spacing w:after="0"/>
        <w:jc w:val="center"/>
        <w:rPr>
          <w:b/>
        </w:rPr>
      </w:pPr>
      <w:r>
        <w:rPr>
          <w:b/>
        </w:rPr>
        <w:t>Článek II.</w:t>
      </w:r>
    </w:p>
    <w:p w14:paraId="4CADC5FD" w14:textId="77777777" w:rsidR="00E85F68" w:rsidRDefault="00000000">
      <w:pPr>
        <w:jc w:val="center"/>
        <w:rPr>
          <w:b/>
        </w:rPr>
      </w:pPr>
      <w:r>
        <w:rPr>
          <w:b/>
        </w:rPr>
        <w:t>Předmět plnění</w:t>
      </w:r>
    </w:p>
    <w:p w14:paraId="419153B3" w14:textId="35428C5A" w:rsidR="00E85F68" w:rsidRDefault="00000000">
      <w:pPr>
        <w:pStyle w:val="Odstavecseseznamem1"/>
        <w:numPr>
          <w:ilvl w:val="1"/>
          <w:numId w:val="2"/>
        </w:numPr>
        <w:ind w:left="567" w:hanging="567"/>
        <w:jc w:val="both"/>
      </w:pPr>
      <w:r>
        <w:t xml:space="preserve">Předmětem plnění </w:t>
      </w:r>
      <w:r w:rsidR="00750098">
        <w:t xml:space="preserve">dle této smlouvy </w:t>
      </w:r>
      <w:r>
        <w:t>je</w:t>
      </w:r>
    </w:p>
    <w:p w14:paraId="7F44DD3B" w14:textId="4849790F" w:rsidR="00E85F68" w:rsidRDefault="00C72A95">
      <w:pPr>
        <w:pStyle w:val="Odstavecseseznamem1"/>
        <w:numPr>
          <w:ilvl w:val="0"/>
          <w:numId w:val="3"/>
        </w:numPr>
        <w:jc w:val="both"/>
      </w:pPr>
      <w:r>
        <w:t>poskytování účetního, ekonomického a organizačního poradenství</w:t>
      </w:r>
      <w:r w:rsidR="004D05CD">
        <w:t xml:space="preserve">, </w:t>
      </w:r>
    </w:p>
    <w:p w14:paraId="544D8096" w14:textId="0C03205B" w:rsidR="00E85F68" w:rsidRDefault="00000000">
      <w:pPr>
        <w:pStyle w:val="Odstavecseseznamem1"/>
        <w:numPr>
          <w:ilvl w:val="0"/>
          <w:numId w:val="3"/>
        </w:numPr>
        <w:jc w:val="both"/>
      </w:pPr>
      <w:r>
        <w:t>poskytování poradenství v oblasti správy nemovitostí,</w:t>
      </w:r>
      <w:r w:rsidR="00750098">
        <w:t xml:space="preserve"> </w:t>
      </w:r>
      <w:r w:rsidR="00750098" w:rsidRPr="00750098">
        <w:t>zadávání bankovních příkazů do</w:t>
      </w:r>
      <w:r w:rsidR="00C72A95">
        <w:t> </w:t>
      </w:r>
      <w:r w:rsidR="00750098" w:rsidRPr="00750098">
        <w:t>bankovního systému, nastavování předpisů plateb nájemného a záloh za služby objednatelem pronajímaných nemovitostí, evidence plateb nájemného ze strany nájemců a poskytování součinnosti k přípravě podkladů pro měsíční výpočet mezd a odvodů</w:t>
      </w:r>
      <w:r w:rsidR="00C72A95">
        <w:t>;</w:t>
      </w:r>
    </w:p>
    <w:p w14:paraId="3C4AD827" w14:textId="6CCC1314" w:rsidR="00E85F68" w:rsidRDefault="00000000">
      <w:pPr>
        <w:pStyle w:val="Odstavecseseznamem1"/>
        <w:numPr>
          <w:ilvl w:val="0"/>
          <w:numId w:val="3"/>
        </w:numPr>
        <w:jc w:val="both"/>
      </w:pPr>
      <w:r>
        <w:t xml:space="preserve">vedení účetnictví </w:t>
      </w:r>
      <w:r w:rsidR="00750098">
        <w:t xml:space="preserve">poskytovatele </w:t>
      </w:r>
      <w:r>
        <w:t>v souladu s platnými právními předpisy</w:t>
      </w:r>
      <w:r w:rsidR="00256585">
        <w:t>, vystavování účetních dokladů a s tím související administrativa;</w:t>
      </w:r>
    </w:p>
    <w:p w14:paraId="2529982C" w14:textId="5E1834FB" w:rsidR="00256585" w:rsidRDefault="00000000" w:rsidP="00256585">
      <w:pPr>
        <w:pStyle w:val="Odstavecseseznamem1"/>
        <w:numPr>
          <w:ilvl w:val="0"/>
          <w:numId w:val="3"/>
        </w:numPr>
        <w:jc w:val="both"/>
      </w:pPr>
      <w:r>
        <w:t>zpracování roční účetní závěrky včetně povinných příloh</w:t>
      </w:r>
      <w:r w:rsidR="00C72A95">
        <w:t>;</w:t>
      </w:r>
    </w:p>
    <w:p w14:paraId="77CA1D08" w14:textId="56D0278B" w:rsidR="00E85F68" w:rsidRDefault="00000000">
      <w:pPr>
        <w:pStyle w:val="Odstavecseseznamem1"/>
        <w:numPr>
          <w:ilvl w:val="0"/>
          <w:numId w:val="3"/>
        </w:numPr>
        <w:jc w:val="both"/>
      </w:pPr>
      <w:r>
        <w:t>vedení personální a mzdové agendy, které v sobě zahrnuje mimo jiné přihlašování a odhlašování zaměstnanců</w:t>
      </w:r>
      <w:r w:rsidR="00C72A95">
        <w:t xml:space="preserve"> objednatele</w:t>
      </w:r>
      <w:r>
        <w:t>, zpracová</w:t>
      </w:r>
      <w:r w:rsidR="00E43395">
        <w:t>vá</w:t>
      </w:r>
      <w:r>
        <w:t xml:space="preserve">ní a výpočet mezd, vedení kompletní agendy zaměstnance, měsíční hlášení a komunikace s příslušnými úřady, účast na kontrolách zdravotního a sociálního pojištění, správa a evidence mzdových listů a evidenčních listů </w:t>
      </w:r>
      <w:r>
        <w:lastRenderedPageBreak/>
        <w:t>důchodového pojištění, roční zúčtování daně ze závislé činnosti pro zaměstnance, roční vyúčtování zálohové/srážkové daně za zaměstnavatele</w:t>
      </w:r>
      <w:r w:rsidR="00C72A95">
        <w:t>;</w:t>
      </w:r>
    </w:p>
    <w:p w14:paraId="5E18980D" w14:textId="654F0788" w:rsidR="0088531F" w:rsidRDefault="0088531F" w:rsidP="0088531F">
      <w:pPr>
        <w:pStyle w:val="Odstavecseseznamem1"/>
        <w:numPr>
          <w:ilvl w:val="0"/>
          <w:numId w:val="3"/>
        </w:numPr>
        <w:jc w:val="both"/>
      </w:pPr>
      <w:r>
        <w:t xml:space="preserve">poskytování daňového poradenství spočívajícího v </w:t>
      </w:r>
      <w:r w:rsidR="00750098" w:rsidRPr="00750098">
        <w:t>poskytování právní pomoci a finančně ekonomických rad ve věcech daní, odvodů, poplatků a jiných podobných plateb, jakož i ve</w:t>
      </w:r>
      <w:r w:rsidR="00C72A95">
        <w:t> </w:t>
      </w:r>
      <w:r w:rsidR="00750098" w:rsidRPr="00750098">
        <w:t>věcech, které s daněmi přímo souvisejí</w:t>
      </w:r>
      <w:r>
        <w:t>, a zastupování objednatele při jednání</w:t>
      </w:r>
      <w:r w:rsidR="00750098" w:rsidRPr="00750098">
        <w:t xml:space="preserve"> s</w:t>
      </w:r>
      <w:r>
        <w:t>e</w:t>
      </w:r>
      <w:r w:rsidR="00750098" w:rsidRPr="00750098">
        <w:t xml:space="preserve"> třetími osobami, zejména se správci daně</w:t>
      </w:r>
      <w:r>
        <w:t xml:space="preserve"> a</w:t>
      </w:r>
      <w:r w:rsidR="00750098" w:rsidRPr="00750098">
        <w:t xml:space="preserve"> s orgány sociálního a zdravotního pojištění</w:t>
      </w:r>
      <w:r>
        <w:t>;</w:t>
      </w:r>
    </w:p>
    <w:p w14:paraId="256691A1" w14:textId="4944A34B" w:rsidR="00C72A95" w:rsidRDefault="0088531F" w:rsidP="00C72A95">
      <w:pPr>
        <w:pStyle w:val="Odstavecseseznamem1"/>
        <w:numPr>
          <w:ilvl w:val="0"/>
          <w:numId w:val="3"/>
        </w:numPr>
        <w:jc w:val="both"/>
      </w:pPr>
      <w:r>
        <w:t>konzultace k vedení potřebných daňových evidencí a</w:t>
      </w:r>
      <w:r w:rsidRPr="0088531F">
        <w:t xml:space="preserve"> </w:t>
      </w:r>
      <w:r>
        <w:t>vyhoto</w:t>
      </w:r>
      <w:r w:rsidR="00094B86">
        <w:t>vování</w:t>
      </w:r>
      <w:r>
        <w:t xml:space="preserve"> příslušných daňových přiznání poskytovatele a povinných hlášení na základě účetních podkladů a dokladů</w:t>
      </w:r>
      <w:r w:rsidR="00C72A95">
        <w:t xml:space="preserve"> předaných poskytovatelem, případně třetí osobou pověřenou objednatelem vedením účetnictví;</w:t>
      </w:r>
    </w:p>
    <w:p w14:paraId="34F38FD3" w14:textId="77777777" w:rsidR="00C72A95" w:rsidRDefault="00C72A95" w:rsidP="00C72A95">
      <w:pPr>
        <w:pStyle w:val="Odstavecseseznamem1"/>
        <w:numPr>
          <w:ilvl w:val="0"/>
          <w:numId w:val="3"/>
        </w:numPr>
        <w:jc w:val="both"/>
      </w:pPr>
      <w:r w:rsidRPr="00C72A95">
        <w:t>kontrol</w:t>
      </w:r>
      <w:r>
        <w:t>a</w:t>
      </w:r>
      <w:r w:rsidRPr="00C72A95">
        <w:t xml:space="preserve"> účetní</w:t>
      </w:r>
      <w:r>
        <w:t>ch</w:t>
      </w:r>
      <w:r w:rsidRPr="00C72A95">
        <w:t xml:space="preserve"> doklad</w:t>
      </w:r>
      <w:r>
        <w:t>ů</w:t>
      </w:r>
      <w:r w:rsidRPr="00C72A95">
        <w:t xml:space="preserve"> a způsob</w:t>
      </w:r>
      <w:r>
        <w:t>u</w:t>
      </w:r>
      <w:r w:rsidRPr="00C72A95">
        <w:t xml:space="preserve"> zaúčtování výběrovým způsobem s ohledem na daňové dopady a sestavení přiznání</w:t>
      </w:r>
      <w:r>
        <w:t xml:space="preserve">, právní pomoc v souvislosti se zpracováním daňových přiznání dle požadavků poskytovatele a </w:t>
      </w:r>
      <w:r w:rsidRPr="00C72A95">
        <w:t>v souvislosti se stanovením jeho daňových povinností vůči státu, a to u všech daní, k nimž je nebo bude objednatel povinen;</w:t>
      </w:r>
    </w:p>
    <w:p w14:paraId="0DE59504" w14:textId="09BB3870" w:rsidR="00C72A95" w:rsidRPr="00C72A95" w:rsidRDefault="00C72A95" w:rsidP="00C72A95">
      <w:pPr>
        <w:pStyle w:val="Odstavecseseznamem1"/>
        <w:numPr>
          <w:ilvl w:val="0"/>
          <w:numId w:val="3"/>
        </w:numPr>
        <w:jc w:val="both"/>
      </w:pPr>
      <w:r w:rsidRPr="00C72A95">
        <w:t>poskytov</w:t>
      </w:r>
      <w:r w:rsidR="00E17195">
        <w:t>ání</w:t>
      </w:r>
      <w:r w:rsidRPr="00C72A95">
        <w:t xml:space="preserve"> konzultace a metodick</w:t>
      </w:r>
      <w:r w:rsidR="00E17195">
        <w:t>é</w:t>
      </w:r>
      <w:r w:rsidRPr="00C72A95">
        <w:t xml:space="preserve"> pomoc</w:t>
      </w:r>
      <w:r w:rsidR="00E17195">
        <w:t>i</w:t>
      </w:r>
      <w:r w:rsidRPr="00C72A95">
        <w:t xml:space="preserve"> ve vedení potřebných daňových evidencí a</w:t>
      </w:r>
      <w:r w:rsidR="00E17195">
        <w:t xml:space="preserve"> </w:t>
      </w:r>
      <w:r w:rsidRPr="00C72A95">
        <w:t>vyhotovov</w:t>
      </w:r>
      <w:r w:rsidR="00E17195">
        <w:t>ání</w:t>
      </w:r>
      <w:r w:rsidRPr="00C72A95">
        <w:t xml:space="preserve"> příslušn</w:t>
      </w:r>
      <w:r w:rsidR="00E17195">
        <w:t>ých</w:t>
      </w:r>
      <w:r w:rsidRPr="00C72A95">
        <w:t xml:space="preserve"> daňov</w:t>
      </w:r>
      <w:r w:rsidR="00E17195">
        <w:t>ých</w:t>
      </w:r>
      <w:r w:rsidRPr="00C72A95">
        <w:t xml:space="preserve"> přiznání a hlášení, ke kterým je či bude objednatel povinen, bude-li o to objednatelem požádán</w:t>
      </w:r>
      <w:r w:rsidR="00E17195">
        <w:t>;</w:t>
      </w:r>
    </w:p>
    <w:p w14:paraId="65FDE808" w14:textId="0CFF1627" w:rsidR="00256585" w:rsidRDefault="0088531F" w:rsidP="00256585">
      <w:pPr>
        <w:pStyle w:val="Odstavecseseznamem1"/>
        <w:numPr>
          <w:ilvl w:val="0"/>
          <w:numId w:val="3"/>
        </w:numPr>
        <w:jc w:val="both"/>
      </w:pPr>
      <w:r>
        <w:t xml:space="preserve">příprava </w:t>
      </w:r>
      <w:r w:rsidRPr="0088531F">
        <w:t>analýz</w:t>
      </w:r>
      <w:r>
        <w:t xml:space="preserve"> </w:t>
      </w:r>
      <w:r w:rsidRPr="0088531F">
        <w:t xml:space="preserve">a </w:t>
      </w:r>
      <w:r>
        <w:t>s</w:t>
      </w:r>
      <w:r w:rsidRPr="0088531F">
        <w:t>tanovisek ke konkrétním řešeným otázkám</w:t>
      </w:r>
      <w:r>
        <w:t xml:space="preserve"> souvisejícím s předmětem plnění dle této smlouvy</w:t>
      </w:r>
      <w:r w:rsidRPr="0088531F">
        <w:t xml:space="preserve">, doporučení dalšího postupu, návrh nápravných opatření a případně zastupování </w:t>
      </w:r>
      <w:r w:rsidR="00720A1A">
        <w:t>objednatele</w:t>
      </w:r>
      <w:r w:rsidRPr="0088531F">
        <w:t xml:space="preserve"> při jednání se správci daní a zpracování daňových přiznání dle potřeb zadavatele na základě plné moci</w:t>
      </w:r>
      <w:r w:rsidR="00256585">
        <w:t>;</w:t>
      </w:r>
    </w:p>
    <w:p w14:paraId="51D9FC97" w14:textId="6A1D9DCF" w:rsidR="00C72A95" w:rsidRDefault="00481AA5" w:rsidP="00E43395">
      <w:pPr>
        <w:pStyle w:val="Odstavecseseznamem1"/>
        <w:tabs>
          <w:tab w:val="left" w:pos="0"/>
        </w:tabs>
        <w:ind w:left="851"/>
        <w:jc w:val="both"/>
      </w:pPr>
      <w:r>
        <w:t>(dále jen „</w:t>
      </w:r>
      <w:r w:rsidRPr="00481AA5">
        <w:rPr>
          <w:b/>
          <w:bCs/>
          <w:i/>
          <w:iCs/>
        </w:rPr>
        <w:t>služby</w:t>
      </w:r>
      <w:r>
        <w:t>“).</w:t>
      </w:r>
    </w:p>
    <w:p w14:paraId="1FC8C39B" w14:textId="1E7EE0D2" w:rsidR="00E85F68" w:rsidRPr="00D872B9" w:rsidRDefault="00000000">
      <w:pPr>
        <w:pStyle w:val="Odstavecseseznamem1"/>
        <w:numPr>
          <w:ilvl w:val="1"/>
          <w:numId w:val="2"/>
        </w:numPr>
        <w:spacing w:after="360"/>
        <w:ind w:left="567" w:hanging="567"/>
        <w:jc w:val="both"/>
      </w:pPr>
      <w:r w:rsidRPr="003E013F">
        <w:t>Smluvn</w:t>
      </w:r>
      <w:r w:rsidR="0088531F" w:rsidRPr="003E013F">
        <w:t>í strany sjednávají, že účetnictví objednatele bude poskytovatelem vedené</w:t>
      </w:r>
      <w:r w:rsidR="00E43395" w:rsidRPr="003E013F">
        <w:t xml:space="preserve"> v objednatelem zakoupeném </w:t>
      </w:r>
      <w:r w:rsidR="0088531F" w:rsidRPr="003E013F">
        <w:t>účetním programu SW Money S3 (dále jen „</w:t>
      </w:r>
      <w:r w:rsidR="0088531F" w:rsidRPr="003E013F">
        <w:rPr>
          <w:b/>
          <w:bCs/>
        </w:rPr>
        <w:t xml:space="preserve">účetní </w:t>
      </w:r>
      <w:r w:rsidR="0088531F" w:rsidRPr="00D872B9">
        <w:rPr>
          <w:b/>
          <w:bCs/>
        </w:rPr>
        <w:t>program</w:t>
      </w:r>
      <w:r w:rsidR="00D872B9" w:rsidRPr="003C1D8D">
        <w:rPr>
          <w:b/>
          <w:bCs/>
        </w:rPr>
        <w:t xml:space="preserve"> SW</w:t>
      </w:r>
      <w:r w:rsidR="0088531F" w:rsidRPr="003E013F">
        <w:t>“)</w:t>
      </w:r>
      <w:r w:rsidR="005A16E0">
        <w:t xml:space="preserve">. </w:t>
      </w:r>
      <w:r w:rsidR="005A16E0" w:rsidRPr="005A16E0">
        <w:t>Účetní program SW bude provozován na hardwarovém zařízení ve vlastnictví nebo užívání objednatele. Objednatel je povinen zajistit poskytovateli vzdálený přístup k tomuto zařízení v</w:t>
      </w:r>
      <w:r w:rsidR="005A16E0">
        <w:t> </w:t>
      </w:r>
      <w:r w:rsidR="005A16E0" w:rsidRPr="005A16E0">
        <w:t>rozsahu nezbytném pro řádné vedení účetnictví a plnění povinností poskytovatele dle této smlouvy.</w:t>
      </w:r>
      <w:r w:rsidR="005A16E0">
        <w:t xml:space="preserve"> Za tím účelem je objednatel povinen poskytovateli udělit veškeré potřebné přístupové údaje. </w:t>
      </w:r>
      <w:r w:rsidR="0088531F" w:rsidRPr="003E013F">
        <w:t xml:space="preserve">Veškeré náklady na provoz účetního programu </w:t>
      </w:r>
      <w:r w:rsidR="00D872B9">
        <w:t xml:space="preserve">SW </w:t>
      </w:r>
      <w:r w:rsidR="0088531F" w:rsidRPr="003E013F">
        <w:t xml:space="preserve">nese objednatel. Dokud nebude poskytovateli udělen přístup do účetního programu </w:t>
      </w:r>
      <w:r w:rsidR="00D872B9">
        <w:t xml:space="preserve">SW </w:t>
      </w:r>
      <w:r w:rsidR="0088531F" w:rsidRPr="003E013F">
        <w:t>ze strany objednatele</w:t>
      </w:r>
      <w:r w:rsidR="00D457F1" w:rsidRPr="003E013F">
        <w:t xml:space="preserve"> či </w:t>
      </w:r>
      <w:r w:rsidR="00E43395" w:rsidRPr="003E013F">
        <w:t>v době, v níž nebude</w:t>
      </w:r>
      <w:r w:rsidR="00D457F1" w:rsidRPr="003E013F">
        <w:t xml:space="preserve"> </w:t>
      </w:r>
      <w:r w:rsidR="00D872B9">
        <w:t xml:space="preserve">účetní </w:t>
      </w:r>
      <w:r w:rsidR="00D457F1" w:rsidRPr="003E013F">
        <w:t>program</w:t>
      </w:r>
      <w:r w:rsidR="00D872B9">
        <w:t xml:space="preserve"> SW</w:t>
      </w:r>
      <w:r w:rsidR="00D457F1" w:rsidRPr="003E013F">
        <w:t xml:space="preserve"> funkční</w:t>
      </w:r>
      <w:r w:rsidR="0088531F" w:rsidRPr="003E013F">
        <w:t xml:space="preserve">, poskytovatel neodpovídá za prodlení s plněním </w:t>
      </w:r>
      <w:r w:rsidR="00D457F1" w:rsidRPr="003E013F">
        <w:t xml:space="preserve">těch svých povinností, k nimž je </w:t>
      </w:r>
      <w:r w:rsidR="00D457F1" w:rsidRPr="00D872B9">
        <w:t>přístup do</w:t>
      </w:r>
      <w:r w:rsidR="00E43395" w:rsidRPr="00D872B9">
        <w:t> </w:t>
      </w:r>
      <w:r w:rsidR="00D457F1" w:rsidRPr="00D872B9">
        <w:t>účetního programu nezbytný.</w:t>
      </w:r>
      <w:r w:rsidR="00E970BF" w:rsidRPr="00D872B9">
        <w:t xml:space="preserve"> Poskytovatel je povinen nahlásit objednateli jakékoli problémy s přístupem do účetního programu či jeho funkčností bezprostředně po jejich zjištění.</w:t>
      </w:r>
      <w:r w:rsidR="00256585" w:rsidRPr="00D872B9">
        <w:t xml:space="preserve"> </w:t>
      </w:r>
    </w:p>
    <w:p w14:paraId="31EB0481" w14:textId="560FDB8D" w:rsidR="00C14315" w:rsidRPr="00817B17" w:rsidRDefault="00D872B9">
      <w:pPr>
        <w:pStyle w:val="Odstavecseseznamem1"/>
        <w:numPr>
          <w:ilvl w:val="1"/>
          <w:numId w:val="2"/>
        </w:numPr>
        <w:spacing w:after="360"/>
        <w:ind w:left="567" w:hanging="567"/>
        <w:jc w:val="both"/>
      </w:pPr>
      <w:r w:rsidRPr="00D872B9">
        <w:t xml:space="preserve">Poskytovatel je oprávněn namísto účetního programu SW </w:t>
      </w:r>
      <w:r>
        <w:t>využívat</w:t>
      </w:r>
      <w:r w:rsidRPr="00D872B9">
        <w:t xml:space="preserve"> jiný účetní program, který umožňuje vedení účetnictví v rozsahu a kvalitě lepší či srovnatelné s účetním programem SW, </w:t>
      </w:r>
      <w:r>
        <w:t>a to</w:t>
      </w:r>
      <w:r w:rsidR="007B4CCF">
        <w:t xml:space="preserve"> </w:t>
      </w:r>
      <w:r w:rsidRPr="00D872B9">
        <w:t>za podmínky, že nedojde ke ztrátě žádných dat uložených v účetním programu SW</w:t>
      </w:r>
      <w:r>
        <w:t xml:space="preserve"> a </w:t>
      </w:r>
      <w:r w:rsidRPr="00D872B9">
        <w:t>poskytovatel zajistí přenos v</w:t>
      </w:r>
      <w:r w:rsidR="00A5352B">
        <w:t xml:space="preserve">eškerých </w:t>
      </w:r>
      <w:r w:rsidRPr="00D872B9">
        <w:t xml:space="preserve">dat z účetního programu SW do nového účetního programu </w:t>
      </w:r>
      <w:bookmarkStart w:id="1" w:name="_Hlk195605034"/>
      <w:r w:rsidRPr="00D872B9">
        <w:t>při zachování jejich úplnosti, správnosti a použitelnosti</w:t>
      </w:r>
      <w:bookmarkEnd w:id="1"/>
      <w:r w:rsidRPr="00D872B9">
        <w:t xml:space="preserve">. </w:t>
      </w:r>
      <w:r w:rsidR="005131CE" w:rsidRPr="00817B17">
        <w:rPr>
          <w:highlight w:val="yellow"/>
        </w:rPr>
        <w:t xml:space="preserve">Poskytovatelem zvolený účetní program bude provozován na hardwarovém zařízení ve vlastnictví nebo užívání </w:t>
      </w:r>
      <w:r w:rsidR="005131CE" w:rsidRPr="00817B17">
        <w:rPr>
          <w:highlight w:val="yellow"/>
        </w:rPr>
        <w:lastRenderedPageBreak/>
        <w:t>objednatele, přičemž poskytovateli budou objednatelem uděleny veškeré potřebné přístupové údaje.</w:t>
      </w:r>
      <w:r w:rsidR="005131CE">
        <w:t xml:space="preserve"> </w:t>
      </w:r>
      <w:r w:rsidRPr="00D872B9">
        <w:t>Náklady na pořízení licence k</w:t>
      </w:r>
      <w:r w:rsidR="00A5352B">
        <w:t> </w:t>
      </w:r>
      <w:r w:rsidRPr="00D872B9">
        <w:t>poskytovatelem zvolenému účetnímu programu nese objednatel.</w:t>
      </w:r>
    </w:p>
    <w:p w14:paraId="7404C2FC" w14:textId="7EB1CFA0" w:rsidR="00E85F68" w:rsidRPr="003E013F" w:rsidRDefault="00E970BF" w:rsidP="00F714DE">
      <w:pPr>
        <w:pStyle w:val="Odstavecseseznamem1"/>
        <w:numPr>
          <w:ilvl w:val="1"/>
          <w:numId w:val="2"/>
        </w:numPr>
        <w:spacing w:after="360"/>
        <w:ind w:left="567" w:hanging="567"/>
        <w:jc w:val="both"/>
      </w:pPr>
      <w:r w:rsidRPr="00D872B9">
        <w:t>Smluvní strany sjednávají, že veškeré</w:t>
      </w:r>
      <w:r w:rsidRPr="003E013F">
        <w:t xml:space="preserve"> výstupy</w:t>
      </w:r>
      <w:r w:rsidR="00D3194A" w:rsidRPr="003E013F">
        <w:t xml:space="preserve"> vyhotovené poskytovatelem v rámci plnění této smlouvy</w:t>
      </w:r>
      <w:r w:rsidRPr="003E013F">
        <w:t xml:space="preserve"> musí být </w:t>
      </w:r>
      <w:r w:rsidR="00D3194A" w:rsidRPr="003E013F">
        <w:t>objednateli</w:t>
      </w:r>
      <w:r w:rsidRPr="003E013F">
        <w:t xml:space="preserve"> </w:t>
      </w:r>
      <w:r w:rsidR="00D3194A" w:rsidRPr="003E013F">
        <w:t>pře</w:t>
      </w:r>
      <w:r w:rsidRPr="003E013F">
        <w:t>dá</w:t>
      </w:r>
      <w:r w:rsidR="00D3194A" w:rsidRPr="003E013F">
        <w:t>ny</w:t>
      </w:r>
      <w:r w:rsidRPr="003E013F">
        <w:t xml:space="preserve"> ve strojově čitelném formátu, přičemž veškerá vytvořená, shromážděná nebo zpracovaná data v rámci poskytování účetních služeb a daňového poradenství jsou ve vlastnictví </w:t>
      </w:r>
      <w:r w:rsidR="006A09EC" w:rsidRPr="003E013F">
        <w:t>objednatele</w:t>
      </w:r>
      <w:r w:rsidRPr="003E013F">
        <w:t>.</w:t>
      </w:r>
    </w:p>
    <w:p w14:paraId="7B168F0B" w14:textId="1C5DC0A7" w:rsidR="00A75B9D" w:rsidRPr="00F714DE" w:rsidRDefault="00A75B9D" w:rsidP="00F714DE">
      <w:pPr>
        <w:pStyle w:val="Odstavecseseznamem1"/>
        <w:numPr>
          <w:ilvl w:val="1"/>
          <w:numId w:val="2"/>
        </w:numPr>
        <w:spacing w:after="360"/>
        <w:ind w:left="567" w:hanging="567"/>
        <w:jc w:val="both"/>
      </w:pPr>
      <w:r>
        <w:t>Smluvní strany sjednávají, že rozsah objednatelem požadovaných služeb dle této smlouvy nepřesáhne 1.200</w:t>
      </w:r>
      <w:r w:rsidR="00353977">
        <w:t xml:space="preserve"> záznamů (řádků)</w:t>
      </w:r>
      <w:r w:rsidR="00E43395">
        <w:t xml:space="preserve"> měsíčně</w:t>
      </w:r>
      <w:r w:rsidR="00E72637">
        <w:t xml:space="preserve"> a</w:t>
      </w:r>
      <w:r w:rsidR="00353977">
        <w:t xml:space="preserve"> </w:t>
      </w:r>
      <w:r w:rsidR="00353977" w:rsidRPr="00353977">
        <w:t>personální a mzdová agenda bude realizována pro potřeby maximálně 50 zaměstnanců</w:t>
      </w:r>
      <w:r w:rsidR="00E43395">
        <w:t xml:space="preserve"> objednatele.</w:t>
      </w:r>
    </w:p>
    <w:p w14:paraId="75B927CB" w14:textId="77777777" w:rsidR="00E85F68" w:rsidRDefault="00000000" w:rsidP="00806DB1">
      <w:pPr>
        <w:keepNext/>
        <w:spacing w:after="0"/>
        <w:jc w:val="center"/>
        <w:rPr>
          <w:b/>
        </w:rPr>
      </w:pPr>
      <w:r>
        <w:rPr>
          <w:b/>
        </w:rPr>
        <w:t>Článek III.</w:t>
      </w:r>
    </w:p>
    <w:p w14:paraId="5B388676" w14:textId="77777777" w:rsidR="00E85F68" w:rsidRDefault="00000000" w:rsidP="00806DB1">
      <w:pPr>
        <w:keepNext/>
        <w:jc w:val="center"/>
        <w:rPr>
          <w:b/>
        </w:rPr>
      </w:pPr>
      <w:r>
        <w:rPr>
          <w:b/>
        </w:rPr>
        <w:t>Místo a doba plnění</w:t>
      </w:r>
    </w:p>
    <w:p w14:paraId="228B567A" w14:textId="0636509A" w:rsidR="00E85F68" w:rsidRDefault="00000000" w:rsidP="00806DB1">
      <w:pPr>
        <w:pStyle w:val="Odstavecseseznamem1"/>
        <w:keepNext/>
        <w:numPr>
          <w:ilvl w:val="1"/>
          <w:numId w:val="4"/>
        </w:numPr>
        <w:spacing w:after="360"/>
        <w:ind w:left="567" w:hanging="567"/>
        <w:jc w:val="both"/>
      </w:pPr>
      <w:r>
        <w:t xml:space="preserve">Místem plnění </w:t>
      </w:r>
      <w:r w:rsidR="00F714DE">
        <w:t xml:space="preserve">této smlouvy </w:t>
      </w:r>
      <w:r>
        <w:t xml:space="preserve">je sídlo a provozovna objednatele a sídlo a provozovna </w:t>
      </w:r>
      <w:r w:rsidR="00F714DE">
        <w:t>poskytovatele</w:t>
      </w:r>
      <w:r>
        <w:t>.</w:t>
      </w:r>
    </w:p>
    <w:p w14:paraId="56815897" w14:textId="16CBAD2B" w:rsidR="00E85F68" w:rsidRDefault="00000000">
      <w:pPr>
        <w:pStyle w:val="Odstavecseseznamem1"/>
        <w:numPr>
          <w:ilvl w:val="1"/>
          <w:numId w:val="4"/>
        </w:numPr>
        <w:spacing w:after="360"/>
        <w:ind w:left="567" w:hanging="567"/>
        <w:jc w:val="both"/>
      </w:pPr>
      <w:r>
        <w:t>Po</w:t>
      </w:r>
      <w:r w:rsidR="00F714DE">
        <w:t>skytovatel</w:t>
      </w:r>
      <w:r>
        <w:t xml:space="preserve"> je povinen zahájit činnost </w:t>
      </w:r>
      <w:r w:rsidR="00F714DE">
        <w:t xml:space="preserve">dle této smlouvy </w:t>
      </w:r>
      <w:r>
        <w:t>prvního dne následujícího měsíce po</w:t>
      </w:r>
      <w:r w:rsidR="00F714DE">
        <w:t> </w:t>
      </w:r>
      <w:r>
        <w:t>měsíci, kdy došlo k uzavření této smlouvy.</w:t>
      </w:r>
    </w:p>
    <w:p w14:paraId="3B3083A1" w14:textId="438B83AD" w:rsidR="00E85F68" w:rsidRDefault="00000000">
      <w:pPr>
        <w:pStyle w:val="Odstavecseseznamem1"/>
        <w:numPr>
          <w:ilvl w:val="1"/>
          <w:numId w:val="4"/>
        </w:numPr>
        <w:spacing w:after="360"/>
        <w:ind w:left="567" w:hanging="567"/>
        <w:jc w:val="both"/>
      </w:pPr>
      <w:r>
        <w:t xml:space="preserve">Smlouva </w:t>
      </w:r>
      <w:r w:rsidR="00F714DE">
        <w:t>je uzavřena</w:t>
      </w:r>
      <w:r>
        <w:t xml:space="preserve"> na dobu </w:t>
      </w:r>
      <w:r w:rsidR="00F714DE">
        <w:t>ne</w:t>
      </w:r>
      <w:r>
        <w:t>určitou</w:t>
      </w:r>
      <w:r w:rsidR="00F714DE">
        <w:t xml:space="preserve">. </w:t>
      </w:r>
    </w:p>
    <w:p w14:paraId="7A837FEB" w14:textId="77777777" w:rsidR="00E85F68" w:rsidRDefault="00000000" w:rsidP="00481AA5">
      <w:pPr>
        <w:keepNext/>
        <w:spacing w:after="0"/>
        <w:jc w:val="center"/>
        <w:rPr>
          <w:b/>
        </w:rPr>
      </w:pPr>
      <w:r>
        <w:rPr>
          <w:b/>
        </w:rPr>
        <w:t>Článek IV.</w:t>
      </w:r>
    </w:p>
    <w:p w14:paraId="21CF56E7" w14:textId="122CC3B7" w:rsidR="00E85F68" w:rsidRDefault="00481AA5" w:rsidP="00481AA5">
      <w:pPr>
        <w:keepNext/>
        <w:jc w:val="center"/>
        <w:rPr>
          <w:b/>
        </w:rPr>
      </w:pPr>
      <w:r>
        <w:rPr>
          <w:b/>
        </w:rPr>
        <w:t>Cena za služby a platební podmínky</w:t>
      </w:r>
    </w:p>
    <w:p w14:paraId="2A45B190" w14:textId="6DC49AC9" w:rsidR="00E85F68" w:rsidRDefault="00481AA5">
      <w:pPr>
        <w:pStyle w:val="Odstavecseseznamem1"/>
        <w:numPr>
          <w:ilvl w:val="1"/>
          <w:numId w:val="5"/>
        </w:numPr>
        <w:ind w:leftChars="-46" w:left="568" w:hangingChars="304" w:hanging="669"/>
        <w:jc w:val="both"/>
      </w:pPr>
      <w:r>
        <w:t>Cena za poskytování služeb je stanovena jako cena pevná, tj. zahrnuje veškeré náklady poskytovatele související s plněním dle této smlouvy. Dále jsou součástí ceny i související služby a dodávky, které nejsou výslovně uvedeny v této smlouvě, ale poskytovatel, jakožto odborník o nich ví nebo vědět musí, neboť jsou nezbytné k poskytnutí plnění dle této smlouvy.</w:t>
      </w:r>
    </w:p>
    <w:p w14:paraId="4EB9AC64" w14:textId="090FA718" w:rsidR="00E85F68" w:rsidRDefault="00000000">
      <w:pPr>
        <w:pStyle w:val="Odstavecseseznamem1"/>
        <w:numPr>
          <w:ilvl w:val="1"/>
          <w:numId w:val="5"/>
        </w:numPr>
        <w:ind w:leftChars="-46" w:left="568" w:hangingChars="304" w:hanging="669"/>
        <w:contextualSpacing w:val="0"/>
        <w:jc w:val="both"/>
      </w:pPr>
      <w:r>
        <w:t xml:space="preserve">Celková měsíční </w:t>
      </w:r>
      <w:r w:rsidR="00481AA5">
        <w:t>cena</w:t>
      </w:r>
      <w:r>
        <w:t xml:space="preserve"> za služby činí:</w:t>
      </w:r>
    </w:p>
    <w:p w14:paraId="65CED685" w14:textId="17306AE8" w:rsidR="00481AA5" w:rsidRDefault="00481AA5" w:rsidP="00481AA5">
      <w:pPr>
        <w:pStyle w:val="Odstavecseseznamem1"/>
        <w:ind w:left="927"/>
        <w:jc w:val="both"/>
      </w:pPr>
      <w:r w:rsidRPr="00481AA5">
        <w:rPr>
          <w:rFonts w:cstheme="minorHAnsi"/>
          <w:highlight w:val="cyan"/>
        </w:rPr>
        <w:t xml:space="preserve">[DOPLNÍ </w:t>
      </w:r>
      <w:r w:rsidR="002856B5">
        <w:rPr>
          <w:rFonts w:cstheme="minorHAnsi"/>
          <w:highlight w:val="cyan"/>
        </w:rPr>
        <w:t>DODAVAVATEL</w:t>
      </w:r>
      <w:r w:rsidRPr="00481AA5">
        <w:rPr>
          <w:rFonts w:cstheme="minorHAnsi"/>
          <w:highlight w:val="cyan"/>
        </w:rPr>
        <w:t xml:space="preserve">]  </w:t>
      </w:r>
      <w:r>
        <w:t>Kč bez DPH</w:t>
      </w:r>
    </w:p>
    <w:p w14:paraId="4B08A8FF" w14:textId="22CCA6DD" w:rsidR="00481AA5" w:rsidRDefault="00481AA5" w:rsidP="00481AA5">
      <w:pPr>
        <w:pStyle w:val="Odstavecseseznamem1"/>
        <w:ind w:left="927"/>
        <w:jc w:val="both"/>
      </w:pPr>
      <w:r w:rsidRPr="00481AA5">
        <w:rPr>
          <w:rFonts w:cstheme="minorHAnsi"/>
          <w:highlight w:val="cyan"/>
        </w:rPr>
        <w:t xml:space="preserve">[DOPLNÍ </w:t>
      </w:r>
      <w:r w:rsidR="002856B5">
        <w:rPr>
          <w:rFonts w:cstheme="minorHAnsi"/>
          <w:highlight w:val="cyan"/>
        </w:rPr>
        <w:t>DODAVAVATEL</w:t>
      </w:r>
      <w:r w:rsidRPr="00481AA5">
        <w:rPr>
          <w:rFonts w:cstheme="minorHAnsi"/>
          <w:highlight w:val="cyan"/>
        </w:rPr>
        <w:t xml:space="preserve">] </w:t>
      </w:r>
      <w:r>
        <w:t xml:space="preserve"> Kč DPH v sazbě 21%</w:t>
      </w:r>
    </w:p>
    <w:p w14:paraId="0151120A" w14:textId="05593091" w:rsidR="00481AA5" w:rsidRPr="00481AA5" w:rsidRDefault="00481AA5" w:rsidP="00481AA5">
      <w:pPr>
        <w:pStyle w:val="Odstavecseseznamem1"/>
        <w:ind w:left="927"/>
        <w:contextualSpacing w:val="0"/>
        <w:jc w:val="both"/>
        <w:rPr>
          <w:rFonts w:cstheme="minorHAnsi"/>
        </w:rPr>
      </w:pPr>
      <w:r w:rsidRPr="00481AA5">
        <w:rPr>
          <w:rFonts w:cstheme="minorHAnsi"/>
          <w:highlight w:val="cyan"/>
        </w:rPr>
        <w:t xml:space="preserve">[DOPLNÍ </w:t>
      </w:r>
      <w:r w:rsidR="002856B5">
        <w:rPr>
          <w:rFonts w:cstheme="minorHAnsi"/>
          <w:highlight w:val="cyan"/>
        </w:rPr>
        <w:t>DODAVAVATEL</w:t>
      </w:r>
      <w:r w:rsidRPr="00481AA5">
        <w:rPr>
          <w:rFonts w:cstheme="minorHAnsi"/>
          <w:highlight w:val="cyan"/>
        </w:rPr>
        <w:t xml:space="preserve">]  </w:t>
      </w:r>
      <w:r w:rsidRPr="00481AA5">
        <w:rPr>
          <w:rFonts w:cstheme="minorHAnsi"/>
        </w:rPr>
        <w:t>Kč včetně DPH;</w:t>
      </w:r>
    </w:p>
    <w:p w14:paraId="1A715734" w14:textId="5C489B2F" w:rsidR="00E85F68" w:rsidRDefault="00481AA5">
      <w:pPr>
        <w:pStyle w:val="Odstavecseseznamem1"/>
        <w:numPr>
          <w:ilvl w:val="1"/>
          <w:numId w:val="5"/>
        </w:numPr>
        <w:ind w:left="565" w:hangingChars="257" w:hanging="565"/>
        <w:jc w:val="both"/>
      </w:pPr>
      <w:r>
        <w:t>Cena kryje veškeré náklady spojené s činnostmi poskytovatele podle této smlouvy.</w:t>
      </w:r>
    </w:p>
    <w:p w14:paraId="092B219D" w14:textId="5D8F707A" w:rsidR="00E85F68" w:rsidRDefault="00481AA5">
      <w:pPr>
        <w:pStyle w:val="Odstavecseseznamem1"/>
        <w:numPr>
          <w:ilvl w:val="1"/>
          <w:numId w:val="5"/>
        </w:numPr>
        <w:ind w:left="565" w:hangingChars="257" w:hanging="565"/>
        <w:jc w:val="both"/>
      </w:pPr>
      <w:r>
        <w:t>Poskytovatel odpovídá za to, že sazba DPH je stanovena v souladu s platnými právními předpisy.</w:t>
      </w:r>
    </w:p>
    <w:p w14:paraId="7FC95DA6" w14:textId="19EC9E87" w:rsidR="00E85F68" w:rsidRDefault="00000000" w:rsidP="00481AA5">
      <w:pPr>
        <w:pStyle w:val="Odstavecseseznamem1"/>
        <w:numPr>
          <w:ilvl w:val="1"/>
          <w:numId w:val="5"/>
        </w:numPr>
        <w:ind w:left="565" w:hangingChars="257" w:hanging="565"/>
        <w:jc w:val="both"/>
      </w:pPr>
      <w:r>
        <w:t>Odměna bude uhrazena na základě</w:t>
      </w:r>
      <w:r w:rsidR="00481AA5">
        <w:t xml:space="preserve"> poskytovatelem</w:t>
      </w:r>
      <w:r>
        <w:t xml:space="preserve"> vystavených faktur.</w:t>
      </w:r>
      <w:r w:rsidR="00481AA5">
        <w:t xml:space="preserve"> </w:t>
      </w:r>
      <w:r>
        <w:t>Faktura musí obsahovat údaje uvedené v § 28 odst. 2 zákona č. 235/2014 Sb., o dani z přidané hodnoty, ve znění pozdějších přepisů (dále jen „</w:t>
      </w:r>
      <w:r w:rsidRPr="00481AA5">
        <w:rPr>
          <w:b/>
          <w:bCs/>
        </w:rPr>
        <w:t>zákon o DPH</w:t>
      </w:r>
      <w:r>
        <w:t xml:space="preserve">“), a zákona č. 563/1991 Sb., o účetnictví, ve znění pozdějších předpisů. Vyjma náležitostí stanovených platnými právními předpisy pro daňový doklad je </w:t>
      </w:r>
      <w:r w:rsidR="003B32B0">
        <w:t>poskytovatel</w:t>
      </w:r>
      <w:r>
        <w:t xml:space="preserve"> povinen ve faktuře dále uvést i tyto údaje:</w:t>
      </w:r>
    </w:p>
    <w:p w14:paraId="6B1AA0BD" w14:textId="77777777" w:rsidR="00E85F68" w:rsidRDefault="00000000">
      <w:pPr>
        <w:pStyle w:val="Odstavecseseznamem1"/>
        <w:numPr>
          <w:ilvl w:val="0"/>
          <w:numId w:val="7"/>
        </w:numPr>
        <w:ind w:left="1276"/>
        <w:jc w:val="both"/>
      </w:pPr>
      <w:r>
        <w:t>číslo a datum vystavení faktury;</w:t>
      </w:r>
    </w:p>
    <w:p w14:paraId="7795612D" w14:textId="77777777" w:rsidR="00E85F68" w:rsidRDefault="00000000">
      <w:pPr>
        <w:pStyle w:val="Odstavecseseznamem1"/>
        <w:numPr>
          <w:ilvl w:val="0"/>
          <w:numId w:val="7"/>
        </w:numPr>
        <w:ind w:left="1276"/>
        <w:jc w:val="both"/>
      </w:pPr>
      <w:r>
        <w:lastRenderedPageBreak/>
        <w:t>číslo a název smlouvy a datum jejího uzavření;</w:t>
      </w:r>
    </w:p>
    <w:p w14:paraId="38BDF88E" w14:textId="77777777" w:rsidR="00E85F68" w:rsidRDefault="00000000">
      <w:pPr>
        <w:pStyle w:val="Odstavecseseznamem1"/>
        <w:numPr>
          <w:ilvl w:val="0"/>
          <w:numId w:val="7"/>
        </w:numPr>
        <w:ind w:left="1276"/>
        <w:jc w:val="both"/>
      </w:pPr>
      <w:r>
        <w:t>označení banky a číslo účtu, na který musí být odměna zaplacena;</w:t>
      </w:r>
    </w:p>
    <w:p w14:paraId="6AF52724" w14:textId="77777777" w:rsidR="00E85F68" w:rsidRDefault="00000000">
      <w:pPr>
        <w:pStyle w:val="Odstavecseseznamem1"/>
        <w:numPr>
          <w:ilvl w:val="0"/>
          <w:numId w:val="7"/>
        </w:numPr>
        <w:ind w:left="1276"/>
        <w:jc w:val="both"/>
      </w:pPr>
      <w:r>
        <w:t>lhůtu splatnosti faktury;</w:t>
      </w:r>
    </w:p>
    <w:p w14:paraId="59EB7BD3" w14:textId="77777777" w:rsidR="00E85F68" w:rsidRDefault="00000000">
      <w:pPr>
        <w:pStyle w:val="Odstavecseseznamem1"/>
        <w:numPr>
          <w:ilvl w:val="0"/>
          <w:numId w:val="7"/>
        </w:numPr>
        <w:ind w:left="1276"/>
        <w:jc w:val="both"/>
      </w:pPr>
      <w:r>
        <w:t>označení osoby, která fakturu vyhotovila, včetně jejího podpisu a kontaktního telefonu;</w:t>
      </w:r>
    </w:p>
    <w:p w14:paraId="39FA2F49" w14:textId="77777777" w:rsidR="00E85F68" w:rsidRDefault="00000000">
      <w:pPr>
        <w:pStyle w:val="Odstavecseseznamem1"/>
        <w:numPr>
          <w:ilvl w:val="0"/>
          <w:numId w:val="7"/>
        </w:numPr>
        <w:ind w:left="1276"/>
        <w:jc w:val="both"/>
      </w:pPr>
      <w:r>
        <w:t>IČO a DIČ smluvních stran, jejich přesné názvy a sídla.</w:t>
      </w:r>
    </w:p>
    <w:p w14:paraId="4DF4D0FF" w14:textId="77777777" w:rsidR="00E85F68" w:rsidRDefault="00000000">
      <w:pPr>
        <w:pStyle w:val="Odstavecseseznamem1"/>
        <w:numPr>
          <w:ilvl w:val="1"/>
          <w:numId w:val="5"/>
        </w:numPr>
        <w:ind w:left="565" w:hangingChars="257" w:hanging="565"/>
        <w:jc w:val="both"/>
      </w:pPr>
      <w:r>
        <w:t xml:space="preserve">Součástí faktury bude podrobná specifikace poskytnutých plnění tak, aby byla v souladu s platnými účetními a daňovými předpisy. </w:t>
      </w:r>
    </w:p>
    <w:p w14:paraId="4402996F" w14:textId="2ED33F5E" w:rsidR="00E85F68" w:rsidRDefault="00000000">
      <w:pPr>
        <w:pStyle w:val="Odstavecseseznamem1"/>
        <w:numPr>
          <w:ilvl w:val="1"/>
          <w:numId w:val="5"/>
        </w:numPr>
        <w:ind w:left="565" w:hangingChars="257" w:hanging="565"/>
        <w:jc w:val="both"/>
      </w:pPr>
      <w:r>
        <w:t>Faktura bude</w:t>
      </w:r>
      <w:r w:rsidR="00481AA5">
        <w:t xml:space="preserve"> poskytovatelem</w:t>
      </w:r>
      <w:r>
        <w:t xml:space="preserve"> vystavena nejpozději do 15 dnů od data uskutečnění zdanitelného plnění. Faktura je splatná do 21 kalendářních dnů ode dne jejího doručení objednateli. Smluvní strany se dohodly, že faktura může být vystavena v elektronické podobě a zaslána elektronicky.</w:t>
      </w:r>
    </w:p>
    <w:p w14:paraId="32C50626" w14:textId="77777777" w:rsidR="00E85F68" w:rsidRDefault="00000000">
      <w:pPr>
        <w:pStyle w:val="Odstavecseseznamem1"/>
        <w:numPr>
          <w:ilvl w:val="1"/>
          <w:numId w:val="5"/>
        </w:numPr>
        <w:ind w:left="565" w:hangingChars="257" w:hanging="565"/>
        <w:jc w:val="both"/>
      </w:pPr>
      <w:r>
        <w:t>Objednatel je oprávněn do data splatnosti vrátit fakturu, která neobsahuje požadované náležitosti či požadované přílohy nebo obsahuje jiné cenové údaje nebo jiný druh plnění než dohodnuté ve smlouvě s tím, že doba splatnosti nové (opravené) faktury začíná znovu běžet ode dne jejího doručení objednateli.</w:t>
      </w:r>
    </w:p>
    <w:p w14:paraId="4B89BCF1" w14:textId="345A27A8" w:rsidR="00E85F68" w:rsidRDefault="00000000">
      <w:pPr>
        <w:pStyle w:val="Odstavecseseznamem1"/>
        <w:numPr>
          <w:ilvl w:val="1"/>
          <w:numId w:val="5"/>
        </w:numPr>
        <w:spacing w:after="360"/>
        <w:ind w:left="565" w:hangingChars="257" w:hanging="565"/>
        <w:jc w:val="both"/>
      </w:pPr>
      <w:r>
        <w:t xml:space="preserve">Faktura je považována za zaplacenou okamžikem odepsání příslušné částky z účtu objednatele ve prospěch účtu </w:t>
      </w:r>
      <w:r w:rsidR="00481AA5">
        <w:t>poskytovatele</w:t>
      </w:r>
      <w:r>
        <w:t>.</w:t>
      </w:r>
    </w:p>
    <w:p w14:paraId="7E223AEB" w14:textId="77777777" w:rsidR="00E85F68" w:rsidRDefault="00000000" w:rsidP="00481AA5">
      <w:pPr>
        <w:keepNext/>
        <w:spacing w:after="0"/>
        <w:jc w:val="center"/>
        <w:rPr>
          <w:b/>
        </w:rPr>
      </w:pPr>
      <w:r>
        <w:rPr>
          <w:b/>
        </w:rPr>
        <w:t>Článek V.</w:t>
      </w:r>
    </w:p>
    <w:p w14:paraId="023B539E" w14:textId="77777777" w:rsidR="00E85F68" w:rsidRDefault="00000000" w:rsidP="00481AA5">
      <w:pPr>
        <w:keepNext/>
        <w:jc w:val="center"/>
        <w:rPr>
          <w:b/>
        </w:rPr>
      </w:pPr>
      <w:r>
        <w:rPr>
          <w:b/>
        </w:rPr>
        <w:t>Práva a povinnosti smluvních stran</w:t>
      </w:r>
    </w:p>
    <w:p w14:paraId="39038CD2" w14:textId="70E340F5" w:rsidR="00E85F68" w:rsidRDefault="00000000" w:rsidP="00481AA5">
      <w:pPr>
        <w:pStyle w:val="Odstavecseseznamem1"/>
        <w:keepNext/>
        <w:numPr>
          <w:ilvl w:val="1"/>
          <w:numId w:val="8"/>
        </w:numPr>
        <w:ind w:left="567" w:hanging="567"/>
        <w:jc w:val="both"/>
      </w:pPr>
      <w:r>
        <w:t>Po</w:t>
      </w:r>
      <w:r w:rsidR="00481AA5">
        <w:t>skytovatel</w:t>
      </w:r>
      <w:r>
        <w:t xml:space="preserve"> se zavazuje poskyt</w:t>
      </w:r>
      <w:r w:rsidR="00481AA5">
        <w:t xml:space="preserve">ovat služby </w:t>
      </w:r>
      <w:r>
        <w:t>s odbornou péčí a obstarat vše, co je k</w:t>
      </w:r>
      <w:r w:rsidR="00481AA5">
        <w:t> </w:t>
      </w:r>
      <w:r>
        <w:t>poskytnutí</w:t>
      </w:r>
      <w:r w:rsidR="00481AA5">
        <w:t xml:space="preserve"> řádné</w:t>
      </w:r>
      <w:r w:rsidR="00E43395">
        <w:t>ho</w:t>
      </w:r>
      <w:r w:rsidR="00481AA5">
        <w:t xml:space="preserve"> a profesionální</w:t>
      </w:r>
      <w:r w:rsidR="00E43395">
        <w:t>ho</w:t>
      </w:r>
      <w:r>
        <w:t xml:space="preserve"> plnění potřeba. Po</w:t>
      </w:r>
      <w:r w:rsidR="00481AA5">
        <w:t>skytovatel</w:t>
      </w:r>
      <w:r>
        <w:t xml:space="preserve"> se zavazuje poskytnout plnění v souladu </w:t>
      </w:r>
      <w:r w:rsidR="000A3A25">
        <w:t>se zadávací dokumentací k</w:t>
      </w:r>
      <w:r>
        <w:t xml:space="preserve"> veřejné zakázce a je povinen zajistit, aby činnosti dle této smlouvy odpovídaly obecně platným právním předpisům </w:t>
      </w:r>
      <w:r w:rsidR="00806DB1">
        <w:t xml:space="preserve">a </w:t>
      </w:r>
      <w:r w:rsidR="000A3A25">
        <w:t>smluvním podmínkám této smlouvy</w:t>
      </w:r>
      <w:r w:rsidR="00806DB1">
        <w:t>.</w:t>
      </w:r>
    </w:p>
    <w:p w14:paraId="583E2583" w14:textId="50FD94EC" w:rsidR="00E85F68" w:rsidRDefault="00782A5B">
      <w:pPr>
        <w:pStyle w:val="Odstavecseseznamem1"/>
        <w:numPr>
          <w:ilvl w:val="1"/>
          <w:numId w:val="8"/>
        </w:numPr>
        <w:ind w:left="567" w:hanging="567"/>
        <w:jc w:val="both"/>
      </w:pPr>
      <w:r>
        <w:t>Poskytovatel je povinen po celou dobu provádění plnění podle této smlouvy disponovat potřebnou kvalifikací. Poskytovatel je na žádost objednatele povinen existenci skutečností prokazujících potřebnou kvalifikaci objednateli prokázat ve lhůtě stanovené objednatelem a způsobem dle požadavku objednatele.</w:t>
      </w:r>
    </w:p>
    <w:p w14:paraId="102508A8" w14:textId="2B982A4B" w:rsidR="00E85F68" w:rsidRDefault="003E5FA0" w:rsidP="00555B6B">
      <w:pPr>
        <w:pStyle w:val="Odstavecseseznamem1"/>
        <w:numPr>
          <w:ilvl w:val="1"/>
          <w:numId w:val="8"/>
        </w:numPr>
        <w:ind w:left="567" w:hanging="567"/>
        <w:jc w:val="both"/>
      </w:pPr>
      <w:r>
        <w:t>Poskytovatel se zavazuje neprodleně informovat objednatele o všech skutečnostech, které by mu mohly způsobit finanční</w:t>
      </w:r>
      <w:r w:rsidR="00E43395">
        <w:t xml:space="preserve"> či</w:t>
      </w:r>
      <w:r>
        <w:t xml:space="preserve"> jinou újmu, a o překážkách, které by mohly ohrozit plnění stanovené touto smlouvou</w:t>
      </w:r>
      <w:r w:rsidR="00555B6B">
        <w:t xml:space="preserve">, a </w:t>
      </w:r>
      <w:r>
        <w:t>provést všechna opatření pro</w:t>
      </w:r>
      <w:r w:rsidR="00555B6B">
        <w:t> </w:t>
      </w:r>
      <w:r>
        <w:t xml:space="preserve">snížení </w:t>
      </w:r>
      <w:r w:rsidR="00555B6B">
        <w:t xml:space="preserve">rizika </w:t>
      </w:r>
      <w:r>
        <w:t>vzniku škod.</w:t>
      </w:r>
    </w:p>
    <w:p w14:paraId="77C9DF5B" w14:textId="71638B63" w:rsidR="00E85F68" w:rsidRDefault="003E5FA0">
      <w:pPr>
        <w:pStyle w:val="Odstavecseseznamem1"/>
        <w:numPr>
          <w:ilvl w:val="1"/>
          <w:numId w:val="8"/>
        </w:numPr>
        <w:ind w:left="567" w:hanging="567"/>
        <w:jc w:val="both"/>
      </w:pPr>
      <w:r>
        <w:t xml:space="preserve">Poskytovatel se zavazuje zabezpečit podklady převzaté od </w:t>
      </w:r>
      <w:r w:rsidR="007130F3">
        <w:t>objednatele</w:t>
      </w:r>
      <w:r>
        <w:t xml:space="preserve"> tak, aby byly chráněny před poškozením, znehodnocením, ztrátou nebo zneužitím a zajistit utajení údajů uložených na datových médiích.</w:t>
      </w:r>
    </w:p>
    <w:p w14:paraId="168AAD75" w14:textId="32E6917E" w:rsidR="00E85F68" w:rsidRDefault="00000000" w:rsidP="00D876EB">
      <w:pPr>
        <w:pStyle w:val="Odstavecseseznamem1"/>
        <w:numPr>
          <w:ilvl w:val="1"/>
          <w:numId w:val="8"/>
        </w:numPr>
        <w:spacing w:after="320"/>
        <w:ind w:left="567" w:hanging="567"/>
        <w:jc w:val="both"/>
      </w:pPr>
      <w:r>
        <w:t xml:space="preserve">Objednatel se zavazuje poskytovat </w:t>
      </w:r>
      <w:r w:rsidR="00555B6B">
        <w:t>poskytovateli</w:t>
      </w:r>
      <w:r>
        <w:t xml:space="preserve"> nezbytnou součinnost za účelem řádného</w:t>
      </w:r>
      <w:r w:rsidR="00E43395">
        <w:t xml:space="preserve"> </w:t>
      </w:r>
      <w:r>
        <w:t>plnění</w:t>
      </w:r>
      <w:r w:rsidR="00E43395">
        <w:t xml:space="preserve"> této smlouvy</w:t>
      </w:r>
      <w:r>
        <w:t>, zejména včas</w:t>
      </w:r>
      <w:r w:rsidR="006B0F72">
        <w:t xml:space="preserve"> poskytnout </w:t>
      </w:r>
      <w:r>
        <w:t>informace</w:t>
      </w:r>
      <w:r w:rsidR="006B0F72">
        <w:t xml:space="preserve"> nutné k poskytování služeb</w:t>
      </w:r>
      <w:r>
        <w:t xml:space="preserve">, nejde-li však o informace a podklady, které má podle této smlouvy obstarat </w:t>
      </w:r>
      <w:r w:rsidR="003E5FA0">
        <w:t>poskytovatel</w:t>
      </w:r>
      <w:r>
        <w:t xml:space="preserve"> sám.</w:t>
      </w:r>
      <w:r w:rsidR="00D876EB">
        <w:t xml:space="preserve"> Informace, které mohou mít nebo mají význam pro plnění dle této smlouvy, poskytuje objednatel i bez vyžádání poskytovatele. To zejména platí o nově nastalých nebo nově zjištěných skutečnostech, které je objednatel povinen sdělit poskytovateli bez zbytečného odkladu. </w:t>
      </w:r>
      <w:r w:rsidR="00D876EB">
        <w:lastRenderedPageBreak/>
        <w:t>Objednatel zároveň poskytovateli umožní přístup k veškerým dokladům, které se váží k jeho podnikatelské činnosti a mohou mít nebo mají dle názoru poskytovatele vliv na plnění předmětu dle této smlouvy.</w:t>
      </w:r>
    </w:p>
    <w:p w14:paraId="1AD823DB" w14:textId="4B40FA49" w:rsidR="00E85F68" w:rsidRDefault="003E5FA0">
      <w:pPr>
        <w:pStyle w:val="Odstavecseseznamem1"/>
        <w:numPr>
          <w:ilvl w:val="1"/>
          <w:numId w:val="8"/>
        </w:numPr>
        <w:spacing w:after="320"/>
        <w:ind w:left="567" w:hanging="567"/>
        <w:jc w:val="both"/>
      </w:pPr>
      <w:r>
        <w:t>Poskytovatel je povinen kdykoliv během plnění dle této smlouvy bez zbytečného odkladu upozornit objednatele na nevhodnost jeho pokynů a postupů, případně na rozpor pokynů objednatele s právními předpisy.</w:t>
      </w:r>
    </w:p>
    <w:p w14:paraId="70E45043" w14:textId="18BBD36F" w:rsidR="00E85F68" w:rsidRDefault="003E5FA0">
      <w:pPr>
        <w:pStyle w:val="Odstavecseseznamem1"/>
        <w:numPr>
          <w:ilvl w:val="1"/>
          <w:numId w:val="8"/>
        </w:numPr>
        <w:spacing w:after="320"/>
        <w:ind w:left="567" w:hanging="567"/>
        <w:jc w:val="both"/>
      </w:pPr>
      <w:r>
        <w:t>Poskytovatel se může odchýlit od pokynů objednatele pouze tehdy, pokud je to naléhavě nezbytné v zájmu objednatele a nelze včas obdržet souhlas objednatele. Poskytovatel je však povinen bezodkladně informovat o těchto skutečnostech objednatele a vyžádat si jeho dodatečný souhlas.</w:t>
      </w:r>
    </w:p>
    <w:p w14:paraId="3891F55A" w14:textId="44722100" w:rsidR="009121DF" w:rsidRDefault="009121DF" w:rsidP="009121DF">
      <w:pPr>
        <w:pStyle w:val="Odstavecseseznamem1"/>
        <w:numPr>
          <w:ilvl w:val="1"/>
          <w:numId w:val="8"/>
        </w:numPr>
        <w:spacing w:after="320"/>
        <w:ind w:left="567" w:hanging="567"/>
        <w:jc w:val="both"/>
      </w:pPr>
      <w:r>
        <w:t>Objednatel je povinen neprodleně informovat poskytovatele o všech jednáních učiněných bez jeho vědomí v záležitostech, které jsou předmětem této smlouvy, zejména o zahájení, průběhu a výsledku kontroly, postupu pro odstranění pochybností, podání daňového tvrzení nebo o jednáních uskutečněných v souvislosti s řízením ve věci pojistného na sociální zabezpečení nebo ve věci veřejného zdravotního pojištění souvisejícího s předmětem této smlouvy.</w:t>
      </w:r>
    </w:p>
    <w:p w14:paraId="3695D8FE" w14:textId="74B315A3" w:rsidR="009121DF" w:rsidRDefault="009121DF" w:rsidP="009121DF">
      <w:pPr>
        <w:pStyle w:val="Odstavecseseznamem1"/>
        <w:numPr>
          <w:ilvl w:val="1"/>
          <w:numId w:val="8"/>
        </w:numPr>
        <w:spacing w:after="320"/>
        <w:ind w:left="567" w:hanging="567"/>
        <w:jc w:val="both"/>
      </w:pPr>
      <w:r>
        <w:t>Poskytovatel může vypracovat Zprávu o kontrole dokladů (dále jen „</w:t>
      </w:r>
      <w:r w:rsidRPr="009121DF">
        <w:rPr>
          <w:b/>
          <w:bCs/>
        </w:rPr>
        <w:t>Zpráva</w:t>
      </w:r>
      <w:r>
        <w:t>“), ve které uvede případné zjištěné nedostatky, návrhy na jejich řešení a případně též podklady a příkazy objednatele, které jsou zjevně nesprávné, nebo v rozporu s právními předpisy, a na jejichž uplatnění po předchozím upozornění o jejich nesprávnosti po</w:t>
      </w:r>
      <w:r w:rsidR="008208FB">
        <w:t>skytovatelem</w:t>
      </w:r>
      <w:r>
        <w:t xml:space="preserve"> objednatel trval. Objednatel se zavazuje potvrdit přijetí Zprávy na její kopii určené </w:t>
      </w:r>
      <w:r w:rsidR="008208FB">
        <w:t>poskytovateli</w:t>
      </w:r>
      <w:r>
        <w:t>.</w:t>
      </w:r>
    </w:p>
    <w:p w14:paraId="01E81407" w14:textId="558B354B" w:rsidR="00E85F68" w:rsidRDefault="003E5FA0">
      <w:pPr>
        <w:pStyle w:val="Odstavecseseznamem1"/>
        <w:numPr>
          <w:ilvl w:val="1"/>
          <w:numId w:val="8"/>
        </w:numPr>
        <w:spacing w:after="320"/>
        <w:ind w:left="567" w:hanging="567"/>
        <w:jc w:val="both"/>
      </w:pPr>
      <w:r>
        <w:t>Poskytovatel je povinen vykonávat veškerou činnost osobně s vynaložením veškeré odborné péče, jakou lze po něm požadovat a odpovídá za výkon takovéto činnosti v potřebné kvalitě.</w:t>
      </w:r>
    </w:p>
    <w:p w14:paraId="3F55036B" w14:textId="05B2E71C" w:rsidR="00E85F68" w:rsidRDefault="003E5FA0">
      <w:pPr>
        <w:pStyle w:val="Odstavecseseznamem1"/>
        <w:numPr>
          <w:ilvl w:val="1"/>
          <w:numId w:val="8"/>
        </w:numPr>
        <w:spacing w:after="320"/>
        <w:ind w:left="567" w:hanging="567"/>
        <w:jc w:val="both"/>
      </w:pPr>
      <w:r>
        <w:t>Poskytovatel je povinen poskytovat objednateli veškeré informace, doklady a jiné potřebnosti písemnou formou.</w:t>
      </w:r>
    </w:p>
    <w:p w14:paraId="64E024C8" w14:textId="44A48137" w:rsidR="00806DB1" w:rsidRDefault="003E5FA0" w:rsidP="00806DB1">
      <w:pPr>
        <w:pStyle w:val="Odstavecseseznamem1"/>
        <w:numPr>
          <w:ilvl w:val="1"/>
          <w:numId w:val="8"/>
        </w:numPr>
        <w:spacing w:after="320"/>
        <w:ind w:left="567" w:hanging="567"/>
        <w:jc w:val="both"/>
      </w:pPr>
      <w:r>
        <w:t xml:space="preserve">Poskytovatel je povinen se jednou měsíčně dostavit na měsíční konzultační schůzku, </w:t>
      </w:r>
      <w:r w:rsidR="003B32B0">
        <w:t xml:space="preserve">bude-li k tomu </w:t>
      </w:r>
      <w:r>
        <w:t>objednatelem vyzván. Tato konzultační schůzka se bude konat v sídle nebo provozovně objednatele. Výzva k dostavení se na konzultační schůzku může být učiněna písemně i ústně</w:t>
      </w:r>
      <w:r w:rsidR="003B32B0">
        <w:t xml:space="preserve"> v předstihu nejméně 5 dnů před datem schůzky. </w:t>
      </w:r>
      <w:r>
        <w:t>Termín schůzky určuje objednatel, a to po dohodě s poskytovate</w:t>
      </w:r>
      <w:r w:rsidR="003B32B0">
        <w:t>lem</w:t>
      </w:r>
      <w:r>
        <w:t>.</w:t>
      </w:r>
    </w:p>
    <w:p w14:paraId="070407A4" w14:textId="3EEAD9C5" w:rsidR="00806DB1" w:rsidRDefault="00806DB1" w:rsidP="00806DB1">
      <w:pPr>
        <w:pStyle w:val="Odstavecseseznamem1"/>
        <w:numPr>
          <w:ilvl w:val="1"/>
          <w:numId w:val="8"/>
        </w:numPr>
        <w:spacing w:after="320"/>
        <w:ind w:left="567" w:hanging="567"/>
        <w:jc w:val="both"/>
      </w:pPr>
      <w:r>
        <w:t>Objednatel je povinen předat či jinak zpřístupnit poskytovateli dle jeho požadavků, a to nejpozději do 7 pracovních dnů ode dne doručení žádosti poskytovatele veškeré doklady, písemnosti a jiné informace, které mají, měly, budou mít nebo mohou mít vztah k předmětu této smlouvy, a to zejména následující doklady:</w:t>
      </w:r>
    </w:p>
    <w:p w14:paraId="40A5D07B" w14:textId="77777777" w:rsidR="00806DB1" w:rsidRDefault="00806DB1" w:rsidP="00806DB1">
      <w:pPr>
        <w:pStyle w:val="Odstavecseseznamem1"/>
        <w:numPr>
          <w:ilvl w:val="0"/>
          <w:numId w:val="17"/>
        </w:numPr>
        <w:spacing w:after="320"/>
        <w:jc w:val="both"/>
      </w:pPr>
      <w:r>
        <w:t>prvotní účetní doklady,</w:t>
      </w:r>
    </w:p>
    <w:p w14:paraId="343BD77A" w14:textId="77777777" w:rsidR="00806DB1" w:rsidRDefault="00806DB1" w:rsidP="00806DB1">
      <w:pPr>
        <w:pStyle w:val="Odstavecseseznamem1"/>
        <w:numPr>
          <w:ilvl w:val="0"/>
          <w:numId w:val="17"/>
        </w:numPr>
        <w:spacing w:after="320"/>
        <w:jc w:val="both"/>
      </w:pPr>
      <w:r>
        <w:t>uzavřené smlouvy, objednávky a další podklady k obchodním operacím,</w:t>
      </w:r>
    </w:p>
    <w:p w14:paraId="76C62029" w14:textId="77777777" w:rsidR="00806DB1" w:rsidRDefault="00806DB1" w:rsidP="00806DB1">
      <w:pPr>
        <w:pStyle w:val="Odstavecseseznamem1"/>
        <w:numPr>
          <w:ilvl w:val="0"/>
          <w:numId w:val="17"/>
        </w:numPr>
        <w:spacing w:after="320"/>
        <w:jc w:val="both"/>
      </w:pPr>
      <w:r>
        <w:t>účetní knihy a evidence, zejména o majetku,</w:t>
      </w:r>
    </w:p>
    <w:p w14:paraId="29CCB19E" w14:textId="77777777" w:rsidR="00806DB1" w:rsidRDefault="00806DB1" w:rsidP="00806DB1">
      <w:pPr>
        <w:pStyle w:val="Odstavecseseznamem1"/>
        <w:numPr>
          <w:ilvl w:val="0"/>
          <w:numId w:val="17"/>
        </w:numPr>
        <w:spacing w:after="320"/>
        <w:jc w:val="both"/>
      </w:pPr>
      <w:r>
        <w:t>provozní dokumentaci ke strojům a zařízení, zejména OTP u vozidel,</w:t>
      </w:r>
    </w:p>
    <w:p w14:paraId="2CC6C374" w14:textId="77777777" w:rsidR="00806DB1" w:rsidRDefault="00806DB1" w:rsidP="00806DB1">
      <w:pPr>
        <w:pStyle w:val="Odstavecseseznamem1"/>
        <w:numPr>
          <w:ilvl w:val="0"/>
          <w:numId w:val="17"/>
        </w:numPr>
        <w:spacing w:after="320"/>
        <w:jc w:val="both"/>
      </w:pPr>
      <w:r>
        <w:t>evidence vyplývající ze zákona o DPH (záznamní povinnosti),</w:t>
      </w:r>
    </w:p>
    <w:p w14:paraId="604516CD" w14:textId="77777777" w:rsidR="00806DB1" w:rsidRDefault="00806DB1" w:rsidP="00806DB1">
      <w:pPr>
        <w:pStyle w:val="Odstavecseseznamem1"/>
        <w:numPr>
          <w:ilvl w:val="0"/>
          <w:numId w:val="17"/>
        </w:numPr>
        <w:spacing w:after="320"/>
        <w:jc w:val="both"/>
      </w:pPr>
      <w:r>
        <w:t>rozhodnutí orgánů společnosti.</w:t>
      </w:r>
    </w:p>
    <w:p w14:paraId="55889242" w14:textId="64A4D173" w:rsidR="00806DB1" w:rsidRDefault="00806DB1" w:rsidP="00806DB1">
      <w:pPr>
        <w:pStyle w:val="Odstavecseseznamem1"/>
        <w:spacing w:after="320"/>
        <w:ind w:left="567"/>
        <w:jc w:val="both"/>
      </w:pPr>
      <w:r>
        <w:t>Tyto dokumenty objednatel předá či zpřístupní po celou dobu trvání smlouvy.</w:t>
      </w:r>
    </w:p>
    <w:p w14:paraId="3861F447" w14:textId="70864CE7" w:rsidR="00806DB1" w:rsidRDefault="00806DB1" w:rsidP="00806DB1">
      <w:pPr>
        <w:pStyle w:val="Odstavecseseznamem1"/>
        <w:numPr>
          <w:ilvl w:val="1"/>
          <w:numId w:val="8"/>
        </w:numPr>
        <w:spacing w:after="320"/>
        <w:ind w:left="567" w:hanging="567"/>
        <w:jc w:val="both"/>
      </w:pPr>
      <w:r>
        <w:lastRenderedPageBreak/>
        <w:t>Objednatel je povinen vystavit po</w:t>
      </w:r>
      <w:r w:rsidR="009121DF">
        <w:t>skytovateli</w:t>
      </w:r>
      <w:r>
        <w:t xml:space="preserve"> plnou moc v písemné formě včas,</w:t>
      </w:r>
      <w:r w:rsidR="009121DF">
        <w:t xml:space="preserve"> je-li to nezbytné pro plnění předmětu této smlouvy,</w:t>
      </w:r>
      <w:r>
        <w:t xml:space="preserve"> a to na základě žádosti po</w:t>
      </w:r>
      <w:r w:rsidR="009121DF">
        <w:t>skytovatele</w:t>
      </w:r>
      <w:r>
        <w:t>.</w:t>
      </w:r>
    </w:p>
    <w:p w14:paraId="20E51B57" w14:textId="49642742" w:rsidR="00806DB1" w:rsidRDefault="00806DB1" w:rsidP="00806DB1">
      <w:pPr>
        <w:pStyle w:val="Odstavecseseznamem1"/>
        <w:numPr>
          <w:ilvl w:val="1"/>
          <w:numId w:val="8"/>
        </w:numPr>
        <w:spacing w:after="320"/>
        <w:ind w:left="567" w:hanging="567"/>
        <w:jc w:val="both"/>
      </w:pPr>
      <w:r>
        <w:t>Objednatel potvrdí údaje ve vypracovaném přiznání nebo hlášení svým podpisem nebo podpisem pověřeného pracovníka. Tímto podpisem objednatel potvrzuje, že se s celým obsahem přiznání seznámil a souhlasí s ním. Po</w:t>
      </w:r>
      <w:r w:rsidR="009121DF">
        <w:t xml:space="preserve">skytovatel </w:t>
      </w:r>
      <w:r>
        <w:t>není povinen jako zmocněnec toto přiznání sám podat dříve, než je takto potvrdí objednatel, a to ani tehdy, kdyby v důsledku absence podpisu objednatele hrozilo zmeškání lhůty pro podání přiznání, avšak pouze za předpokladu, že na možnost zmeškání lhůty objednatele upozornil a přiznání nebo hlášení objednateli předložil s dostatečným časovým předstihem.</w:t>
      </w:r>
    </w:p>
    <w:p w14:paraId="63F83027" w14:textId="3333762D" w:rsidR="00806DB1" w:rsidRDefault="00806DB1" w:rsidP="00806DB1">
      <w:pPr>
        <w:pStyle w:val="Odstavecseseznamem1"/>
        <w:numPr>
          <w:ilvl w:val="1"/>
          <w:numId w:val="8"/>
        </w:numPr>
        <w:spacing w:after="320"/>
        <w:ind w:left="567" w:hanging="567"/>
        <w:jc w:val="both"/>
      </w:pPr>
      <w:r>
        <w:t>Vyžadují-li to okolnosti případu nebo zvyklosti daňového poradenství, je po</w:t>
      </w:r>
      <w:r w:rsidR="009121DF">
        <w:t>skytovatel</w:t>
      </w:r>
      <w:r>
        <w:t xml:space="preserve"> oprávněn zakročit na ochranu zájmů objednatele i tehdy, kdy z právního předpisu ani z této smlouvy nevyplývá jeho povinnosti k aktivnímu jednání.</w:t>
      </w:r>
    </w:p>
    <w:p w14:paraId="434ED8D8" w14:textId="599ACB40" w:rsidR="00806DB1" w:rsidRDefault="00806DB1" w:rsidP="00806DB1">
      <w:pPr>
        <w:pStyle w:val="Odstavecseseznamem1"/>
        <w:numPr>
          <w:ilvl w:val="1"/>
          <w:numId w:val="8"/>
        </w:numPr>
        <w:spacing w:after="320"/>
        <w:ind w:left="567" w:hanging="567"/>
        <w:jc w:val="both"/>
      </w:pPr>
      <w:r>
        <w:t>Po</w:t>
      </w:r>
      <w:r w:rsidR="009121DF">
        <w:t>skytovatel</w:t>
      </w:r>
      <w:r>
        <w:t xml:space="preserve"> je povinen poskytnout vysvětlení postupů, které použil, vysvětlení právního i faktického jednání a dále poskytnout objednateli úplné informace o stavu řízení, ve kterém je objednatel po</w:t>
      </w:r>
      <w:r w:rsidR="009121DF">
        <w:t>skytovatelem</w:t>
      </w:r>
      <w:r>
        <w:t xml:space="preserve"> zastupován. Objednatel má právo na kopii veškerých podání, která jeho jménem p</w:t>
      </w:r>
      <w:r w:rsidR="008E623A">
        <w:t>oskytovatel</w:t>
      </w:r>
      <w:r>
        <w:t xml:space="preserve"> učinil.</w:t>
      </w:r>
    </w:p>
    <w:p w14:paraId="30CEC262" w14:textId="6541AFD1" w:rsidR="00806DB1" w:rsidRDefault="00806DB1" w:rsidP="008E623A">
      <w:pPr>
        <w:pStyle w:val="Odstavecseseznamem1"/>
        <w:numPr>
          <w:ilvl w:val="1"/>
          <w:numId w:val="8"/>
        </w:numPr>
        <w:spacing w:after="320"/>
        <w:ind w:left="567" w:hanging="567"/>
        <w:jc w:val="both"/>
      </w:pPr>
      <w:r>
        <w:t>Objednatel poskytne po</w:t>
      </w:r>
      <w:r w:rsidR="008E623A">
        <w:t xml:space="preserve">skytovateli </w:t>
      </w:r>
      <w:r>
        <w:t xml:space="preserve">veškerou součinnost, která je potřeba pro plnění povinností </w:t>
      </w:r>
      <w:r w:rsidR="008208FB">
        <w:t xml:space="preserve">poskytovatele </w:t>
      </w:r>
      <w:r>
        <w:t>vyplývajících ze zákona č. 253/2008 Sb., o některých opatřeních proti legalizaci výnosů z trestné činnosti a financování terorismu, ve znění pozdějších předpisů (dále jen „</w:t>
      </w:r>
      <w:r w:rsidRPr="008E623A">
        <w:rPr>
          <w:b/>
          <w:bCs/>
        </w:rPr>
        <w:t>zákon o některých opatřeních proti legalizaci výnosů z trestné činnosti</w:t>
      </w:r>
      <w:r>
        <w:t>“), a to zejména při provádění kontroly objednatele ve smyslu § 9 zákona o některých opatřeních proti legalizaci výnosů z trestné činnosti</w:t>
      </w:r>
      <w:r w:rsidR="008E623A">
        <w:t>.</w:t>
      </w:r>
    </w:p>
    <w:p w14:paraId="7A142DAD" w14:textId="77777777" w:rsidR="00E85F68" w:rsidRDefault="00000000" w:rsidP="003B32B0">
      <w:pPr>
        <w:keepNext/>
        <w:spacing w:after="0"/>
        <w:jc w:val="center"/>
        <w:rPr>
          <w:b/>
        </w:rPr>
      </w:pPr>
      <w:r>
        <w:rPr>
          <w:b/>
        </w:rPr>
        <w:t>Článek VI.</w:t>
      </w:r>
    </w:p>
    <w:p w14:paraId="73292E5F" w14:textId="77777777" w:rsidR="00E85F68" w:rsidRDefault="00000000" w:rsidP="003B32B0">
      <w:pPr>
        <w:keepNext/>
        <w:jc w:val="center"/>
        <w:rPr>
          <w:b/>
        </w:rPr>
      </w:pPr>
      <w:r>
        <w:rPr>
          <w:b/>
        </w:rPr>
        <w:t>Kontaktní osoby</w:t>
      </w:r>
    </w:p>
    <w:p w14:paraId="0DE4DB57" w14:textId="77777777" w:rsidR="00E85F68" w:rsidRDefault="00000000">
      <w:pPr>
        <w:pStyle w:val="Odstavecseseznamem1"/>
        <w:numPr>
          <w:ilvl w:val="1"/>
          <w:numId w:val="9"/>
        </w:numPr>
        <w:spacing w:after="320"/>
        <w:ind w:left="567" w:hanging="567"/>
        <w:jc w:val="both"/>
      </w:pPr>
      <w:r>
        <w:t>Smluvní strany si stanovily kontaktní osoby ve věcech vyplývajících z této smlouvy následovně:</w:t>
      </w:r>
    </w:p>
    <w:p w14:paraId="1FBF5094" w14:textId="77777777" w:rsidR="00E85F68" w:rsidRDefault="00000000">
      <w:pPr>
        <w:pStyle w:val="Odstavecseseznamem1"/>
        <w:numPr>
          <w:ilvl w:val="0"/>
          <w:numId w:val="10"/>
        </w:numPr>
        <w:ind w:left="1276" w:hanging="425"/>
        <w:jc w:val="both"/>
      </w:pPr>
      <w:r>
        <w:t>kontaktní osoba za objednatele:</w:t>
      </w:r>
    </w:p>
    <w:p w14:paraId="09830B8B" w14:textId="3CB92217" w:rsidR="00E85F68" w:rsidRDefault="00000000">
      <w:pPr>
        <w:pStyle w:val="Odstavecseseznamem1"/>
        <w:ind w:left="1276"/>
        <w:jc w:val="both"/>
      </w:pPr>
      <w:r>
        <w:t>Jméno:</w:t>
      </w:r>
      <w:r>
        <w:tab/>
      </w:r>
      <w:r>
        <w:tab/>
      </w:r>
      <w:r w:rsidR="00A06B53">
        <w:t>Mgr. Kateřina Lonská</w:t>
      </w:r>
    </w:p>
    <w:p w14:paraId="035E9BCE" w14:textId="68F3BE9F" w:rsidR="00E85F68" w:rsidRDefault="00000000">
      <w:pPr>
        <w:pStyle w:val="Odstavecseseznamem1"/>
        <w:ind w:left="1276"/>
        <w:jc w:val="both"/>
      </w:pPr>
      <w:r>
        <w:t>Telefon:</w:t>
      </w:r>
      <w:r>
        <w:tab/>
      </w:r>
      <w:r>
        <w:tab/>
        <w:t>+420</w:t>
      </w:r>
      <w:r w:rsidR="00A06B53">
        <w:t> 702 287 580</w:t>
      </w:r>
    </w:p>
    <w:p w14:paraId="5F8BEC2D" w14:textId="54662028" w:rsidR="00E85F68" w:rsidRDefault="00000000">
      <w:pPr>
        <w:pStyle w:val="Odstavecseseznamem1"/>
        <w:ind w:left="1276"/>
        <w:jc w:val="both"/>
        <w:rPr>
          <w:rFonts w:cs="Arial"/>
        </w:rPr>
      </w:pPr>
      <w:r>
        <w:t>E-mail:</w:t>
      </w:r>
      <w:r>
        <w:tab/>
      </w:r>
      <w:r>
        <w:tab/>
      </w:r>
      <w:r w:rsidR="00A06B53">
        <w:t>lonsk</w:t>
      </w:r>
      <w:r>
        <w:t>a@osms.cz</w:t>
      </w:r>
    </w:p>
    <w:p w14:paraId="15F058FC" w14:textId="463CB304" w:rsidR="00E85F68" w:rsidRDefault="00000000">
      <w:pPr>
        <w:pStyle w:val="Odstavecseseznamem1"/>
        <w:numPr>
          <w:ilvl w:val="0"/>
          <w:numId w:val="10"/>
        </w:numPr>
        <w:ind w:left="1276" w:hanging="425"/>
        <w:jc w:val="both"/>
      </w:pPr>
      <w:r>
        <w:t xml:space="preserve">kontaktní osoba za </w:t>
      </w:r>
      <w:r w:rsidR="003E5FA0">
        <w:t>poskytovatel</w:t>
      </w:r>
      <w:r w:rsidR="003B32B0">
        <w:t>e</w:t>
      </w:r>
      <w:r>
        <w:t>:</w:t>
      </w:r>
    </w:p>
    <w:p w14:paraId="40927ED5" w14:textId="207FA7BA" w:rsidR="00E85F68" w:rsidRDefault="00000000">
      <w:pPr>
        <w:pStyle w:val="Odstavecseseznamem1"/>
        <w:ind w:left="1276"/>
        <w:jc w:val="both"/>
      </w:pPr>
      <w:r>
        <w:t>Jméno:</w:t>
      </w:r>
      <w:r>
        <w:tab/>
      </w:r>
      <w:r>
        <w:tab/>
      </w:r>
      <w:r w:rsidR="003B32B0" w:rsidRPr="009460ED">
        <w:rPr>
          <w:rFonts w:cstheme="minorHAnsi"/>
          <w:highlight w:val="cyan"/>
        </w:rPr>
        <w:t xml:space="preserve">[DOPLNÍ </w:t>
      </w:r>
      <w:r w:rsidR="002856B5">
        <w:rPr>
          <w:rFonts w:cstheme="minorHAnsi"/>
          <w:highlight w:val="cyan"/>
        </w:rPr>
        <w:t>DODAVAVATEL</w:t>
      </w:r>
      <w:r w:rsidR="003B32B0" w:rsidRPr="009460ED">
        <w:rPr>
          <w:rFonts w:cstheme="minorHAnsi"/>
          <w:highlight w:val="cyan"/>
        </w:rPr>
        <w:t>]</w:t>
      </w:r>
    </w:p>
    <w:p w14:paraId="4F188F90" w14:textId="746F9C58" w:rsidR="00E85F68" w:rsidRDefault="00000000">
      <w:pPr>
        <w:pStyle w:val="Odstavecseseznamem1"/>
        <w:ind w:left="1276"/>
        <w:jc w:val="both"/>
      </w:pPr>
      <w:r>
        <w:t>Telefon:</w:t>
      </w:r>
      <w:r>
        <w:tab/>
      </w:r>
      <w:r>
        <w:tab/>
      </w:r>
      <w:r w:rsidR="003B32B0" w:rsidRPr="009460ED">
        <w:rPr>
          <w:rFonts w:cstheme="minorHAnsi"/>
          <w:highlight w:val="cyan"/>
        </w:rPr>
        <w:t xml:space="preserve">[DOPLNÍ </w:t>
      </w:r>
      <w:r w:rsidR="002856B5">
        <w:rPr>
          <w:rFonts w:cstheme="minorHAnsi"/>
          <w:highlight w:val="cyan"/>
        </w:rPr>
        <w:t>DODAVAVATEL</w:t>
      </w:r>
      <w:r w:rsidR="003B32B0" w:rsidRPr="009460ED">
        <w:rPr>
          <w:rFonts w:cstheme="minorHAnsi"/>
          <w:highlight w:val="cyan"/>
        </w:rPr>
        <w:t>]</w:t>
      </w:r>
    </w:p>
    <w:p w14:paraId="73CF4107" w14:textId="4FFADC89" w:rsidR="003B32B0" w:rsidRDefault="00000000" w:rsidP="003B32B0">
      <w:pPr>
        <w:pStyle w:val="Odstavecseseznamem1"/>
        <w:ind w:left="1276"/>
        <w:jc w:val="both"/>
        <w:rPr>
          <w:rFonts w:cstheme="minorHAnsi"/>
        </w:rPr>
      </w:pPr>
      <w:r>
        <w:t>E-mail:</w:t>
      </w:r>
      <w:r>
        <w:tab/>
      </w:r>
      <w:r>
        <w:tab/>
      </w:r>
      <w:r w:rsidR="003B32B0" w:rsidRPr="009460ED">
        <w:rPr>
          <w:rFonts w:cstheme="minorHAnsi"/>
          <w:highlight w:val="cyan"/>
        </w:rPr>
        <w:t xml:space="preserve">[DOPLNÍ </w:t>
      </w:r>
      <w:r w:rsidR="002856B5">
        <w:rPr>
          <w:rFonts w:cstheme="minorHAnsi"/>
          <w:highlight w:val="cyan"/>
        </w:rPr>
        <w:t>DODAVAVATEL</w:t>
      </w:r>
      <w:r w:rsidR="003B32B0" w:rsidRPr="009460ED">
        <w:rPr>
          <w:rFonts w:cstheme="minorHAnsi"/>
          <w:highlight w:val="cyan"/>
        </w:rPr>
        <w:t>]</w:t>
      </w:r>
    </w:p>
    <w:p w14:paraId="19A19309" w14:textId="77777777" w:rsidR="003B32B0" w:rsidRDefault="003B32B0" w:rsidP="003B32B0">
      <w:pPr>
        <w:pStyle w:val="Odstavecseseznamem1"/>
        <w:ind w:left="0"/>
        <w:rPr>
          <w:b/>
        </w:rPr>
      </w:pPr>
    </w:p>
    <w:p w14:paraId="5F1D3A15" w14:textId="77777777" w:rsidR="003B32B0" w:rsidRDefault="00000000" w:rsidP="003B32B0">
      <w:pPr>
        <w:pStyle w:val="Odstavecseseznamem1"/>
        <w:ind w:left="0"/>
        <w:jc w:val="center"/>
        <w:rPr>
          <w:b/>
        </w:rPr>
      </w:pPr>
      <w:r>
        <w:rPr>
          <w:b/>
        </w:rPr>
        <w:t>Článek VII.</w:t>
      </w:r>
    </w:p>
    <w:p w14:paraId="2CDDDF88" w14:textId="1E63360C" w:rsidR="00E85F68" w:rsidRDefault="00000000" w:rsidP="003B32B0">
      <w:pPr>
        <w:pStyle w:val="Odstavecseseznamem1"/>
        <w:ind w:left="0"/>
        <w:jc w:val="center"/>
        <w:rPr>
          <w:b/>
        </w:rPr>
      </w:pPr>
      <w:r>
        <w:rPr>
          <w:b/>
        </w:rPr>
        <w:t>Odpovědnost za škodu</w:t>
      </w:r>
    </w:p>
    <w:p w14:paraId="5913E8AD" w14:textId="77777777" w:rsidR="003B32B0" w:rsidRDefault="003B32B0" w:rsidP="003B32B0">
      <w:pPr>
        <w:pStyle w:val="Odstavecseseznamem1"/>
        <w:ind w:left="0"/>
        <w:jc w:val="center"/>
        <w:rPr>
          <w:b/>
        </w:rPr>
      </w:pPr>
    </w:p>
    <w:p w14:paraId="56D52AB0" w14:textId="490C5011" w:rsidR="00E85F68" w:rsidRDefault="00000000">
      <w:pPr>
        <w:pStyle w:val="Odstavecseseznamem1"/>
        <w:numPr>
          <w:ilvl w:val="1"/>
          <w:numId w:val="11"/>
        </w:numPr>
        <w:ind w:left="567" w:hanging="567"/>
        <w:jc w:val="both"/>
      </w:pPr>
      <w:r>
        <w:lastRenderedPageBreak/>
        <w:t>Odpovědnost za</w:t>
      </w:r>
      <w:r w:rsidR="003B32B0">
        <w:t xml:space="preserve"> způsobenou</w:t>
      </w:r>
      <w:r>
        <w:t xml:space="preserve"> škodu se řídí příslušnými ustanovení občanského zá</w:t>
      </w:r>
      <w:r w:rsidR="005576CE">
        <w:t>koníku a zákonu o daňovém poradenství</w:t>
      </w:r>
      <w:r>
        <w:t>, pokud</w:t>
      </w:r>
      <w:r w:rsidR="003B32B0">
        <w:t xml:space="preserve"> tato smlouva</w:t>
      </w:r>
      <w:r>
        <w:t xml:space="preserve"> nestanoví jinak.</w:t>
      </w:r>
    </w:p>
    <w:p w14:paraId="4AD395D0" w14:textId="4E9B4C38" w:rsidR="00E85F68" w:rsidRDefault="003B32B0">
      <w:pPr>
        <w:pStyle w:val="Odstavecseseznamem1"/>
        <w:numPr>
          <w:ilvl w:val="1"/>
          <w:numId w:val="11"/>
        </w:numPr>
        <w:ind w:left="567" w:hanging="567"/>
        <w:jc w:val="both"/>
      </w:pPr>
      <w:r>
        <w:t>Poskytovatel nenese odpovědnost za případné vady výstupů poskytovaných služeb a vzniklé škody plynoucí z nesprávnosti podkladů převzatých od objednatele.</w:t>
      </w:r>
    </w:p>
    <w:p w14:paraId="32273610" w14:textId="682779A6" w:rsidR="00E85F68" w:rsidRDefault="003B32B0">
      <w:pPr>
        <w:pStyle w:val="Odstavecseseznamem1"/>
        <w:numPr>
          <w:ilvl w:val="1"/>
          <w:numId w:val="11"/>
        </w:numPr>
        <w:ind w:left="567" w:hanging="567"/>
        <w:jc w:val="both"/>
      </w:pPr>
      <w:r>
        <w:t>Poskytovatel odpovídá za škodu, která objednateli vznikne v důsledku vadného plnění dle této smlouvy. Za škodu se považuje i újma, která objednateli vznikla tím, že musel vynaložit náklady v důsledku porušení povinností poskytovatele.</w:t>
      </w:r>
    </w:p>
    <w:p w14:paraId="2551D410" w14:textId="77777777" w:rsidR="00E85F68" w:rsidRDefault="00000000" w:rsidP="006B0F72">
      <w:pPr>
        <w:keepNext/>
        <w:spacing w:after="0"/>
        <w:jc w:val="center"/>
        <w:rPr>
          <w:b/>
        </w:rPr>
      </w:pPr>
      <w:r>
        <w:rPr>
          <w:b/>
        </w:rPr>
        <w:t>Článek VIII.</w:t>
      </w:r>
    </w:p>
    <w:p w14:paraId="4F4131E5" w14:textId="77777777" w:rsidR="00E85F68" w:rsidRDefault="00000000" w:rsidP="006B0F72">
      <w:pPr>
        <w:keepNext/>
        <w:jc w:val="center"/>
        <w:rPr>
          <w:b/>
        </w:rPr>
      </w:pPr>
      <w:r>
        <w:rPr>
          <w:b/>
        </w:rPr>
        <w:t>Pojištění odpovědnosti za škodu</w:t>
      </w:r>
    </w:p>
    <w:p w14:paraId="1323EDFE" w14:textId="3D958D03" w:rsidR="00E85F68" w:rsidRPr="003E013F" w:rsidRDefault="003E5FA0" w:rsidP="006B0F72">
      <w:pPr>
        <w:pStyle w:val="Odstavecseseznamem1"/>
        <w:keepNext/>
        <w:numPr>
          <w:ilvl w:val="1"/>
          <w:numId w:val="12"/>
        </w:numPr>
        <w:ind w:left="565" w:hangingChars="257" w:hanging="565"/>
        <w:jc w:val="both"/>
      </w:pPr>
      <w:r w:rsidRPr="003E013F">
        <w:t xml:space="preserve">Poskytovatel prohlašuje, že je pojištěn na odpovědnost za škodu, která by objednateli mohla vzniknout v souvislosti s výkonem činnosti dle této smlouvy. Minimální výše limitu činí </w:t>
      </w:r>
      <w:r w:rsidR="005576CE" w:rsidRPr="003E013F">
        <w:t>10</w:t>
      </w:r>
      <w:r w:rsidRPr="003E013F">
        <w:t>.000.000,- Kč.</w:t>
      </w:r>
    </w:p>
    <w:p w14:paraId="646DEDE8" w14:textId="01338FFB" w:rsidR="00E85F68" w:rsidRDefault="003B32B0">
      <w:pPr>
        <w:pStyle w:val="Odstavecseseznamem1"/>
        <w:numPr>
          <w:ilvl w:val="1"/>
          <w:numId w:val="12"/>
        </w:numPr>
        <w:spacing w:after="360"/>
        <w:ind w:left="565" w:hangingChars="257" w:hanging="565"/>
        <w:jc w:val="both"/>
      </w:pPr>
      <w:r>
        <w:t>Poskytovatel je povinen udržovat pojistnou smlouvu dle výše uvedeného odstavce v platnosti po celou dobu plnění dle této smlouvy.</w:t>
      </w:r>
    </w:p>
    <w:p w14:paraId="684CC5CE" w14:textId="77777777" w:rsidR="00E85F68" w:rsidRDefault="00000000">
      <w:pPr>
        <w:spacing w:after="0"/>
        <w:jc w:val="center"/>
        <w:rPr>
          <w:b/>
        </w:rPr>
      </w:pPr>
      <w:r>
        <w:rPr>
          <w:b/>
        </w:rPr>
        <w:t>Článek IX.</w:t>
      </w:r>
    </w:p>
    <w:p w14:paraId="644D5895" w14:textId="77777777" w:rsidR="00E85F68" w:rsidRDefault="00000000">
      <w:pPr>
        <w:jc w:val="center"/>
        <w:rPr>
          <w:b/>
        </w:rPr>
      </w:pPr>
      <w:r>
        <w:rPr>
          <w:b/>
        </w:rPr>
        <w:t>Smluvní pokuta a náhrada újmy</w:t>
      </w:r>
    </w:p>
    <w:p w14:paraId="064C49CA" w14:textId="5A7BFDCB" w:rsidR="00E85F68" w:rsidRDefault="00000000">
      <w:pPr>
        <w:pStyle w:val="Odstavecseseznamem1"/>
        <w:numPr>
          <w:ilvl w:val="1"/>
          <w:numId w:val="13"/>
        </w:numPr>
        <w:ind w:left="565" w:hangingChars="257" w:hanging="565"/>
        <w:jc w:val="both"/>
      </w:pPr>
      <w:r>
        <w:t xml:space="preserve">Neodpovídá-li </w:t>
      </w:r>
      <w:r w:rsidR="006B0F72">
        <w:t>plnění poskytovatele</w:t>
      </w:r>
      <w:r>
        <w:t xml:space="preserve"> </w:t>
      </w:r>
      <w:r w:rsidRPr="003E013F">
        <w:t>požadavkům dle této smlouvy, je</w:t>
      </w:r>
      <w:r w:rsidR="006B0F72" w:rsidRPr="003E013F">
        <w:t xml:space="preserve"> </w:t>
      </w:r>
      <w:r w:rsidR="003B32B0" w:rsidRPr="003E013F">
        <w:t>poskytovatel</w:t>
      </w:r>
      <w:r w:rsidRPr="003E013F">
        <w:t xml:space="preserve"> povinen objednateli zaplatit smluvní pokutu ve výši 10.000,- Kč za</w:t>
      </w:r>
      <w:r>
        <w:t xml:space="preserve"> každý jednotlivý případ porušení povinnosti. Zároveň má objednatel právo odstoupit od smlouvy.</w:t>
      </w:r>
    </w:p>
    <w:p w14:paraId="37B76EF3" w14:textId="4E194409" w:rsidR="00E85F68" w:rsidRDefault="00000000">
      <w:pPr>
        <w:pStyle w:val="Odstavecseseznamem1"/>
        <w:numPr>
          <w:ilvl w:val="1"/>
          <w:numId w:val="13"/>
        </w:numPr>
        <w:ind w:left="565" w:hangingChars="257" w:hanging="565"/>
        <w:jc w:val="both"/>
      </w:pPr>
      <w:r>
        <w:t>V případě, že je některá ze smluvních stran v prodlení s hrazením plateb,</w:t>
      </w:r>
      <w:r w:rsidR="003B32B0">
        <w:t xml:space="preserve"> k nimž je povinna dle této smlouvy,</w:t>
      </w:r>
      <w:r>
        <w:t xml:space="preserve"> je </w:t>
      </w:r>
      <w:r w:rsidR="003B32B0">
        <w:t>druhá</w:t>
      </w:r>
      <w:r>
        <w:t xml:space="preserve"> smluvní strana oprávněna požadovat smluvní pokutu ve výši 0,05</w:t>
      </w:r>
      <w:r w:rsidR="006B0F72">
        <w:t xml:space="preserve"> </w:t>
      </w:r>
      <w:r>
        <w:t>% za každý den prodlení.</w:t>
      </w:r>
    </w:p>
    <w:p w14:paraId="13282C55" w14:textId="1838A220" w:rsidR="00E85F68" w:rsidRDefault="00000000">
      <w:pPr>
        <w:pStyle w:val="Odstavecseseznamem1"/>
        <w:numPr>
          <w:ilvl w:val="1"/>
          <w:numId w:val="13"/>
        </w:numPr>
        <w:ind w:left="565" w:hangingChars="257" w:hanging="565"/>
        <w:jc w:val="both"/>
      </w:pPr>
      <w:r>
        <w:t xml:space="preserve">Splatnost smluvní pokuty činí 21 kalendářních dnů od doručení </w:t>
      </w:r>
      <w:r w:rsidR="003B32B0">
        <w:t xml:space="preserve">oznámení o uplatnění </w:t>
      </w:r>
      <w:r>
        <w:t>nároku na</w:t>
      </w:r>
      <w:r w:rsidR="003B32B0">
        <w:t> </w:t>
      </w:r>
      <w:r>
        <w:t>její uhrazení druhé smluvní straně.</w:t>
      </w:r>
    </w:p>
    <w:p w14:paraId="07397A5F" w14:textId="74C2A97A" w:rsidR="00E85F68" w:rsidRDefault="00000000">
      <w:pPr>
        <w:pStyle w:val="Odstavecseseznamem1"/>
        <w:numPr>
          <w:ilvl w:val="1"/>
          <w:numId w:val="13"/>
        </w:numPr>
        <w:ind w:left="565" w:hangingChars="257" w:hanging="565"/>
        <w:jc w:val="both"/>
      </w:pPr>
      <w:r>
        <w:t xml:space="preserve">Zaplacením smluvní pokuty není dotčeno právo smluvních stran na úhradu způsobené </w:t>
      </w:r>
      <w:r w:rsidR="006B0F72">
        <w:t xml:space="preserve">škody </w:t>
      </w:r>
      <w:r>
        <w:t>vzniklé v souvislosti s plněním předmětu smlouvy v plné výši.</w:t>
      </w:r>
    </w:p>
    <w:p w14:paraId="4318388C" w14:textId="46A7056B" w:rsidR="00E85F68" w:rsidRDefault="003B32B0">
      <w:pPr>
        <w:pStyle w:val="Odstavecseseznamem1"/>
        <w:numPr>
          <w:ilvl w:val="1"/>
          <w:numId w:val="13"/>
        </w:numPr>
        <w:ind w:left="565" w:hangingChars="257" w:hanging="565"/>
        <w:jc w:val="both"/>
      </w:pPr>
      <w:r>
        <w:t xml:space="preserve">Poskytovatel odpovídá za </w:t>
      </w:r>
      <w:r w:rsidR="006B0F72">
        <w:t>škodu</w:t>
      </w:r>
      <w:r>
        <w:t xml:space="preserve"> způsobenou porušením povinnosti dle této smlouv</w:t>
      </w:r>
      <w:r w:rsidR="006B0F72">
        <w:t>y úmyslně,</w:t>
      </w:r>
      <w:r>
        <w:t xml:space="preserve"> opomenutím nebo nekvalitním prováděním </w:t>
      </w:r>
      <w:r w:rsidR="006B0F72">
        <w:t>služeb, a to</w:t>
      </w:r>
      <w:r>
        <w:t xml:space="preserve"> v plné výši.</w:t>
      </w:r>
    </w:p>
    <w:p w14:paraId="133E28E1" w14:textId="375AFE83" w:rsidR="00E85F68" w:rsidRDefault="00000000">
      <w:pPr>
        <w:pStyle w:val="Odstavecseseznamem1"/>
        <w:numPr>
          <w:ilvl w:val="1"/>
          <w:numId w:val="13"/>
        </w:numPr>
        <w:ind w:left="565" w:hangingChars="257" w:hanging="565"/>
        <w:jc w:val="both"/>
      </w:pPr>
      <w:r>
        <w:t xml:space="preserve">Náhrada </w:t>
      </w:r>
      <w:r w:rsidR="006B0F72">
        <w:t xml:space="preserve">škody </w:t>
      </w:r>
      <w:r>
        <w:t xml:space="preserve">se řídí platnými ustanoveními vztahujícími se k náhradě </w:t>
      </w:r>
      <w:r w:rsidR="006B0F72">
        <w:t>škody</w:t>
      </w:r>
      <w:r>
        <w:t xml:space="preserve"> stanovené občanským zákoníkem.</w:t>
      </w:r>
    </w:p>
    <w:p w14:paraId="52B3074B" w14:textId="77777777" w:rsidR="00E85F68" w:rsidRDefault="00000000">
      <w:pPr>
        <w:pStyle w:val="Odstavecseseznamem1"/>
        <w:numPr>
          <w:ilvl w:val="1"/>
          <w:numId w:val="13"/>
        </w:numPr>
        <w:spacing w:after="360"/>
        <w:ind w:left="565" w:hangingChars="257" w:hanging="565"/>
        <w:jc w:val="both"/>
      </w:pPr>
      <w:r>
        <w:t>Jakákoliv ustanovení týkající se omezení výše či druhu škody se nepřipouští.</w:t>
      </w:r>
    </w:p>
    <w:p w14:paraId="392BB3FE" w14:textId="77777777" w:rsidR="00E85F68" w:rsidRDefault="00000000">
      <w:pPr>
        <w:spacing w:after="0"/>
        <w:jc w:val="center"/>
        <w:rPr>
          <w:b/>
        </w:rPr>
      </w:pPr>
      <w:r>
        <w:rPr>
          <w:b/>
        </w:rPr>
        <w:t>Článek X.</w:t>
      </w:r>
    </w:p>
    <w:p w14:paraId="5CA4F8C1" w14:textId="77777777" w:rsidR="00E85F68" w:rsidRDefault="00000000">
      <w:pPr>
        <w:jc w:val="center"/>
        <w:rPr>
          <w:b/>
        </w:rPr>
      </w:pPr>
      <w:r>
        <w:rPr>
          <w:b/>
        </w:rPr>
        <w:t>Ochrana informací</w:t>
      </w:r>
    </w:p>
    <w:p w14:paraId="3FE7EA04" w14:textId="6D53FCAB" w:rsidR="00E85F68" w:rsidRDefault="00000000">
      <w:pPr>
        <w:pStyle w:val="Odstavecseseznamem1"/>
        <w:numPr>
          <w:ilvl w:val="1"/>
          <w:numId w:val="14"/>
        </w:numPr>
        <w:ind w:left="567" w:hanging="567"/>
        <w:jc w:val="both"/>
      </w:pPr>
      <w:r>
        <w:t xml:space="preserve">Smluvní strany se zavazují zachovávat mlčenlivost ohledně skutečností, které se v souvislosti s plněním smlouvy dozvěděly nebo které označily za důvěrné. </w:t>
      </w:r>
      <w:r w:rsidR="003E5FA0">
        <w:t>Poskytovatel</w:t>
      </w:r>
      <w:r>
        <w:t xml:space="preserve"> je povinen přijmout </w:t>
      </w:r>
      <w:r>
        <w:lastRenderedPageBreak/>
        <w:t xml:space="preserve">opatření k ochraně důvěrných informací. Důvěrné informace mohou být </w:t>
      </w:r>
      <w:r w:rsidR="003B32B0">
        <w:t>poskytovatel</w:t>
      </w:r>
      <w:r>
        <w:t>em použity výhradně k plnění smlouvy.</w:t>
      </w:r>
    </w:p>
    <w:p w14:paraId="3F09767E" w14:textId="0C6BC588" w:rsidR="00E85F68" w:rsidRDefault="003B32B0">
      <w:pPr>
        <w:pStyle w:val="Odstavecseseznamem1"/>
        <w:numPr>
          <w:ilvl w:val="1"/>
          <w:numId w:val="14"/>
        </w:numPr>
        <w:ind w:left="567" w:hanging="567"/>
        <w:jc w:val="both"/>
      </w:pPr>
      <w:r>
        <w:t>Poskytovatel nesdělí či nezpřístupní žádnou z důvěrných informací třetím osobám, nevyužije ji k vlastnímu prospěchu nebo jinak nezneužije.</w:t>
      </w:r>
    </w:p>
    <w:p w14:paraId="69138DD9" w14:textId="77777777" w:rsidR="00E85F68" w:rsidRDefault="00000000">
      <w:pPr>
        <w:pStyle w:val="Odstavecseseznamem1"/>
        <w:numPr>
          <w:ilvl w:val="1"/>
          <w:numId w:val="14"/>
        </w:numPr>
        <w:ind w:left="567" w:hanging="567"/>
        <w:jc w:val="both"/>
      </w:pPr>
      <w:r>
        <w:t>Obě smluvní strany se zavazují, že zachovají jako důvěrné informace a zprávy týkající se vlastní spolupráce a vnitřních záležitostí smluvních stran a předmětu smlouvy, pokud by jejich zveřejnění mohlo poškodit druhou smluvní stranu.</w:t>
      </w:r>
    </w:p>
    <w:p w14:paraId="2E35A203" w14:textId="6C96B591" w:rsidR="00E85F68" w:rsidRDefault="003B32B0">
      <w:pPr>
        <w:pStyle w:val="Odstavecseseznamem1"/>
        <w:numPr>
          <w:ilvl w:val="1"/>
          <w:numId w:val="14"/>
        </w:numPr>
        <w:ind w:left="567" w:hanging="567"/>
        <w:jc w:val="both"/>
      </w:pPr>
      <w:r>
        <w:t>Poskytovatel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poskytovatel dozví v souvislosti s plněním smlouvy.</w:t>
      </w:r>
    </w:p>
    <w:p w14:paraId="262BB3D6" w14:textId="77777777" w:rsidR="00E85F68" w:rsidRDefault="00000000">
      <w:pPr>
        <w:spacing w:after="0"/>
        <w:jc w:val="center"/>
        <w:rPr>
          <w:b/>
        </w:rPr>
      </w:pPr>
      <w:r>
        <w:rPr>
          <w:b/>
        </w:rPr>
        <w:t>Článek XI.</w:t>
      </w:r>
    </w:p>
    <w:p w14:paraId="759ECDF0" w14:textId="77777777" w:rsidR="00E85F68" w:rsidRDefault="00000000">
      <w:pPr>
        <w:jc w:val="center"/>
        <w:rPr>
          <w:b/>
        </w:rPr>
      </w:pPr>
      <w:r>
        <w:rPr>
          <w:b/>
        </w:rPr>
        <w:t>Ukončení smluvního vztahu</w:t>
      </w:r>
    </w:p>
    <w:p w14:paraId="684F6F0A" w14:textId="77777777" w:rsidR="00E85F68" w:rsidRDefault="00000000">
      <w:pPr>
        <w:pStyle w:val="Odstavecseseznamem1"/>
        <w:numPr>
          <w:ilvl w:val="1"/>
          <w:numId w:val="15"/>
        </w:numPr>
        <w:ind w:left="567" w:hanging="567"/>
        <w:jc w:val="both"/>
      </w:pPr>
      <w:r>
        <w:t>Smluvní strany jsou oprávněny odstoupit od této smlouvy z důvodů uvedených v zákoně, v této smlouvě a dále z důvodu podstatného porušení této smlouvy ve smyslu ustanovení § 2001 a násl. občanského zákoníku.</w:t>
      </w:r>
    </w:p>
    <w:p w14:paraId="4A63C067" w14:textId="04310773" w:rsidR="00E85F68" w:rsidRDefault="00000000">
      <w:pPr>
        <w:pStyle w:val="Odstavecseseznamem1"/>
        <w:numPr>
          <w:ilvl w:val="1"/>
          <w:numId w:val="15"/>
        </w:numPr>
        <w:ind w:left="567" w:hanging="567"/>
        <w:jc w:val="both"/>
      </w:pPr>
      <w:r>
        <w:t xml:space="preserve">Za podstatné porušení této smlouvy ze strany </w:t>
      </w:r>
      <w:r w:rsidR="003B32B0">
        <w:t>poskytovatel</w:t>
      </w:r>
      <w:r>
        <w:t xml:space="preserve">e se považuje zejména nesplnění </w:t>
      </w:r>
      <w:r w:rsidR="00C60E81">
        <w:t xml:space="preserve">některé služby dle této smlouvy </w:t>
      </w:r>
      <w:r>
        <w:t xml:space="preserve">ani v dodatečné přiměřené lhůtě, kterou objednatel </w:t>
      </w:r>
      <w:r w:rsidR="003B32B0">
        <w:t>poskytovatel</w:t>
      </w:r>
      <w:r>
        <w:t>i k tomu poskytne. V pochybnostech se má za to, že dodatečná lhůta je přiměřená, pokud činila alespoň 5 dnů. Odstoupení od smlouvy ze strany objednatele není spojeno s uložením jakékoliv sankce k jeho tíži.</w:t>
      </w:r>
    </w:p>
    <w:p w14:paraId="6FD90D3A" w14:textId="1D61928B" w:rsidR="00E85F68" w:rsidRDefault="00000000">
      <w:pPr>
        <w:pStyle w:val="Odstavecseseznamem1"/>
        <w:numPr>
          <w:ilvl w:val="1"/>
          <w:numId w:val="15"/>
        </w:numPr>
        <w:ind w:left="567" w:hanging="567"/>
        <w:jc w:val="both"/>
      </w:pPr>
      <w:r>
        <w:t>Odstoupení od smlouvy nabývá účinnosti dnem doručení písemného oznámení o odstoupení od</w:t>
      </w:r>
      <w:r w:rsidR="00C60E81">
        <w:t> </w:t>
      </w:r>
      <w:r>
        <w:t>smlouvy druhé smluvní straně na adresu jejího sídla uvedenou v záhlaví smlouvy. Smluvní strany se dohodly, že odstoupení od smlouvy se považuje za doručené 10. dnem po jeho uložení u provozovatele poštovních služeb, resp. výslovným odmítnutím přijetí odstoupení druhou smluvní stranou.</w:t>
      </w:r>
    </w:p>
    <w:p w14:paraId="6579B070" w14:textId="77777777" w:rsidR="006B0F72" w:rsidRDefault="00000000" w:rsidP="006B0F72">
      <w:pPr>
        <w:pStyle w:val="Odstavecseseznamem1"/>
        <w:numPr>
          <w:ilvl w:val="1"/>
          <w:numId w:val="15"/>
        </w:numPr>
        <w:ind w:left="567" w:hanging="567"/>
        <w:jc w:val="both"/>
      </w:pPr>
      <w:r>
        <w:t xml:space="preserve">V případě odstoupení od smlouvy má </w:t>
      </w:r>
      <w:r w:rsidR="003B32B0">
        <w:t>poskytovatel</w:t>
      </w:r>
      <w:r>
        <w:t xml:space="preserve"> nárok na úhradu přiměřené části sjednané odměny za řádně do této doby provedené činnosti. Svou činnost je </w:t>
      </w:r>
      <w:r w:rsidR="003B32B0">
        <w:t>poskytovatel</w:t>
      </w:r>
      <w:r>
        <w:t xml:space="preserve"> povinen dokončit takovým způsobem, aby nedošlo k žádné škodě či porušení povinností objednatele, a dále je povinen neprodleně předat objednateli všechny doklady, které získal v souvislosti s plněním povinností vyplývajících z této smlouvy.</w:t>
      </w:r>
    </w:p>
    <w:p w14:paraId="31F7AA97" w14:textId="5E4DB084" w:rsidR="00C60E81" w:rsidRPr="006B0F72" w:rsidRDefault="00C60E81" w:rsidP="006B0F72">
      <w:pPr>
        <w:pStyle w:val="Odstavecseseznamem1"/>
        <w:numPr>
          <w:ilvl w:val="1"/>
          <w:numId w:val="15"/>
        </w:numPr>
        <w:ind w:left="567" w:hanging="567"/>
        <w:jc w:val="both"/>
      </w:pPr>
      <w:r w:rsidRPr="003E013F">
        <w:t>Každá smluvní strana je oprávněna vypovědět tuto smlouvu s výpovědní dobou v délce trvání 6 měsíců.</w:t>
      </w:r>
      <w:r w:rsidRPr="006B0F72">
        <w:t xml:space="preserve"> Výpovědní doba počíná běžet prvního dne následujícího měsíce po doručení výpovědi druhé smluvní straně. Při skončení této smlouvy je poskytovatel povinen vrátit objednateli veškeré věci, dokumenty a doklady, které mu byly poskytnuté objednatelem k plnění povinností z této smlouvy, nebo které nabyl či vytvořil pro objednatele v rámci plnění této smlouvy, a to bez zbytečného odkladu. Řádné předání bude potvrzeno smluvními stranami písemným protokolem.</w:t>
      </w:r>
    </w:p>
    <w:p w14:paraId="69E477F9" w14:textId="07CF2CD5" w:rsidR="00E85F68" w:rsidRDefault="00000000">
      <w:pPr>
        <w:pStyle w:val="Odstavecseseznamem1"/>
        <w:numPr>
          <w:ilvl w:val="1"/>
          <w:numId w:val="15"/>
        </w:numPr>
        <w:ind w:left="567" w:hanging="567"/>
        <w:jc w:val="both"/>
      </w:pPr>
      <w:r>
        <w:t>Smluvní strany jsou dále oprávněny ukončit smluvní vztah písemnou dohodou smluvních stran.</w:t>
      </w:r>
    </w:p>
    <w:p w14:paraId="0A144BE7" w14:textId="77777777" w:rsidR="00E85F68" w:rsidRDefault="00000000">
      <w:pPr>
        <w:spacing w:after="0"/>
        <w:jc w:val="center"/>
        <w:rPr>
          <w:b/>
        </w:rPr>
      </w:pPr>
      <w:r>
        <w:rPr>
          <w:b/>
        </w:rPr>
        <w:lastRenderedPageBreak/>
        <w:t>Článek XIII.</w:t>
      </w:r>
    </w:p>
    <w:p w14:paraId="47B09364" w14:textId="77777777" w:rsidR="00E85F68" w:rsidRDefault="00000000">
      <w:pPr>
        <w:jc w:val="center"/>
        <w:rPr>
          <w:b/>
        </w:rPr>
      </w:pPr>
      <w:r>
        <w:rPr>
          <w:b/>
        </w:rPr>
        <w:t>Závěrečná ustanovení</w:t>
      </w:r>
    </w:p>
    <w:p w14:paraId="5C133F30" w14:textId="162932DC" w:rsidR="00E85F68" w:rsidRDefault="00000000">
      <w:pPr>
        <w:pStyle w:val="Odstavecseseznamem1"/>
        <w:numPr>
          <w:ilvl w:val="1"/>
          <w:numId w:val="16"/>
        </w:numPr>
        <w:ind w:left="567" w:hanging="567"/>
        <w:jc w:val="both"/>
        <w:rPr>
          <w:rFonts w:asciiTheme="minorHAnsi" w:hAnsiTheme="minorHAnsi"/>
        </w:rPr>
      </w:pPr>
      <w:r>
        <w:rPr>
          <w:rFonts w:asciiTheme="minorHAnsi" w:hAnsiTheme="minorHAnsi"/>
        </w:rPr>
        <w:t>Pokud tato smlouva nestanoví jinak, řídí se právní vztahy jí založené občanským zákoníkem</w:t>
      </w:r>
      <w:r w:rsidR="008272B0">
        <w:rPr>
          <w:rFonts w:asciiTheme="minorHAnsi" w:hAnsiTheme="minorHAnsi"/>
        </w:rPr>
        <w:t xml:space="preserve"> a </w:t>
      </w:r>
      <w:r w:rsidR="008272B0" w:rsidRPr="008272B0">
        <w:rPr>
          <w:rFonts w:asciiTheme="minorHAnsi" w:hAnsiTheme="minorHAnsi"/>
        </w:rPr>
        <w:t xml:space="preserve">přiměřeně </w:t>
      </w:r>
      <w:r w:rsidR="006B0F72">
        <w:rPr>
          <w:rFonts w:asciiTheme="minorHAnsi" w:hAnsiTheme="minorHAnsi"/>
        </w:rPr>
        <w:t xml:space="preserve">zákonem </w:t>
      </w:r>
      <w:r w:rsidR="008272B0" w:rsidRPr="008272B0">
        <w:rPr>
          <w:rFonts w:asciiTheme="minorHAnsi" w:hAnsiTheme="minorHAnsi"/>
        </w:rPr>
        <w:t>o daňovém poradenství</w:t>
      </w:r>
      <w:r w:rsidR="008272B0">
        <w:rPr>
          <w:rFonts w:asciiTheme="minorHAnsi" w:hAnsiTheme="minorHAnsi"/>
        </w:rPr>
        <w:t>.</w:t>
      </w:r>
    </w:p>
    <w:p w14:paraId="696C08CD" w14:textId="77777777" w:rsidR="00E85F68" w:rsidRDefault="00000000">
      <w:pPr>
        <w:pStyle w:val="Odstavecseseznamem1"/>
        <w:numPr>
          <w:ilvl w:val="1"/>
          <w:numId w:val="16"/>
        </w:numPr>
        <w:ind w:left="567" w:hanging="567"/>
        <w:jc w:val="both"/>
        <w:rPr>
          <w:rFonts w:asciiTheme="minorHAnsi" w:hAnsiTheme="minorHAnsi"/>
        </w:rPr>
      </w:pPr>
      <w:r>
        <w:rPr>
          <w:rFonts w:asciiTheme="minorHAnsi" w:hAnsiTheme="minorHAnsi"/>
        </w:rPr>
        <w:t>Tuto smlouvu lze měnit a doplňovat jen písemnými dodatky očíslovanými vzestupnou číselnou řadou a podepsanými oprávněnými zástupci obou smluvních stran.</w:t>
      </w:r>
    </w:p>
    <w:p w14:paraId="709A7DAE" w14:textId="77777777" w:rsidR="00E85F68" w:rsidRDefault="00000000">
      <w:pPr>
        <w:pStyle w:val="Odstavecseseznamem1"/>
        <w:numPr>
          <w:ilvl w:val="1"/>
          <w:numId w:val="16"/>
        </w:numPr>
        <w:ind w:left="567" w:hanging="567"/>
        <w:jc w:val="both"/>
        <w:rPr>
          <w:rFonts w:asciiTheme="minorHAnsi" w:hAnsiTheme="minorHAnsi"/>
        </w:rPr>
      </w:pPr>
      <w:r>
        <w:rPr>
          <w:rFonts w:asciiTheme="minorHAnsi" w:hAnsiTheme="minorHAnsi"/>
        </w:rPr>
        <w:t>Při nebezpečí prodlení se za řádně doručené oznámení považuje i oznámení učiněné telefonicky či e-mailem s tím, že bude příslušnou smluvní stranou následně potvrzeno a předáno písemně v listinné podobě.</w:t>
      </w:r>
    </w:p>
    <w:p w14:paraId="71D47AE9" w14:textId="668DA0A7" w:rsidR="00E85F68" w:rsidRDefault="00000000">
      <w:pPr>
        <w:pStyle w:val="Odstavecseseznamem1"/>
        <w:numPr>
          <w:ilvl w:val="1"/>
          <w:numId w:val="16"/>
        </w:numPr>
        <w:ind w:left="567" w:hanging="567"/>
        <w:jc w:val="both"/>
      </w:pPr>
      <w:r>
        <w:t xml:space="preserve">Smluvní strany jsou si vědomy, že tato smlouva podléhá povinnému uveřejnění dle zákona </w:t>
      </w:r>
      <w:r>
        <w:br/>
        <w:t>č. 340/2015 Sb., o registru smluv, v platném znění (dále jen „</w:t>
      </w:r>
      <w:r w:rsidRPr="00C60E81">
        <w:rPr>
          <w:b/>
          <w:bCs/>
        </w:rPr>
        <w:t>zákon o registru smluv</w:t>
      </w:r>
      <w:r>
        <w:t xml:space="preserve">“), a dohodly se, že uveřejnění této smlouvy v registru smluv zajistí objednatel. </w:t>
      </w:r>
      <w:r w:rsidR="003B32B0">
        <w:t>Poskytovatel</w:t>
      </w:r>
      <w:r>
        <w:t xml:space="preserve"> pro tento účel dává objednateli neodvolatelný souhlas s tím, že objednatel tuto smlouvu a údaje o této smlouvě zveřejnění dle zákona o registru smluv, a to v rozsahu dle úvahy objednatele v souladu se zákonem o registru smluv. </w:t>
      </w:r>
      <w:r w:rsidR="003B32B0">
        <w:t>Poskytovatel</w:t>
      </w:r>
      <w:r>
        <w:t xml:space="preserve"> dále pro tento účel dává objednateli souhlas se</w:t>
      </w:r>
      <w:r w:rsidR="00720380">
        <w:t> </w:t>
      </w:r>
      <w:r>
        <w:t>zpracováním svých osobních údajů v rozsahu, v jakém je nezbytný pro splnění povinnosti uveřejnění toto smlouvy dle zákona o registru smluv.</w:t>
      </w:r>
    </w:p>
    <w:p w14:paraId="7F7C42D6" w14:textId="0B698920" w:rsidR="00E85F68" w:rsidRDefault="00000000">
      <w:pPr>
        <w:pStyle w:val="Odstavecseseznamem1"/>
        <w:numPr>
          <w:ilvl w:val="1"/>
          <w:numId w:val="16"/>
        </w:numPr>
        <w:ind w:left="567" w:hanging="567"/>
        <w:jc w:val="both"/>
      </w:pPr>
      <w:r>
        <w:t xml:space="preserve">Tato smlouva nabývá platnosti podpisem poslední smluvní strany a účinnosti uveřejněním </w:t>
      </w:r>
      <w:r w:rsidR="00C60E81">
        <w:t>jejím uveřejněním v</w:t>
      </w:r>
      <w:r>
        <w:t xml:space="preserve"> registru smluv podle zákona o registru smluv.</w:t>
      </w:r>
    </w:p>
    <w:p w14:paraId="5D1D183B" w14:textId="3C822185" w:rsidR="00E85F68" w:rsidRDefault="00000000">
      <w:pPr>
        <w:pStyle w:val="Odstavecseseznamem1"/>
        <w:numPr>
          <w:ilvl w:val="1"/>
          <w:numId w:val="16"/>
        </w:numPr>
        <w:ind w:left="567" w:hanging="567"/>
        <w:jc w:val="both"/>
        <w:rPr>
          <w:rFonts w:asciiTheme="minorHAnsi" w:hAnsiTheme="minorHAnsi"/>
        </w:rPr>
      </w:pPr>
      <w:r>
        <w:rPr>
          <w:rFonts w:asciiTheme="minorHAnsi" w:hAnsiTheme="minorHAnsi"/>
        </w:rPr>
        <w:t xml:space="preserve">Tato smlouva se vyhotovuje ve třech stejnopisech, z nichž objednatel obdrží dvě a </w:t>
      </w:r>
      <w:r w:rsidR="003B32B0">
        <w:rPr>
          <w:rFonts w:asciiTheme="minorHAnsi" w:hAnsiTheme="minorHAnsi"/>
        </w:rPr>
        <w:t>poskytovatel</w:t>
      </w:r>
      <w:r>
        <w:rPr>
          <w:rFonts w:asciiTheme="minorHAnsi" w:hAnsiTheme="minorHAnsi"/>
        </w:rPr>
        <w:t xml:space="preserve"> jedno vyhotovení.</w:t>
      </w:r>
    </w:p>
    <w:p w14:paraId="40377F74" w14:textId="77777777" w:rsidR="00E85F68" w:rsidRDefault="00000000">
      <w:pPr>
        <w:pStyle w:val="Odstavecseseznamem1"/>
        <w:numPr>
          <w:ilvl w:val="1"/>
          <w:numId w:val="16"/>
        </w:numPr>
        <w:spacing w:after="0"/>
        <w:ind w:left="567" w:hanging="567"/>
        <w:jc w:val="both"/>
        <w:rPr>
          <w:rFonts w:asciiTheme="minorHAnsi" w:hAnsiTheme="minorHAnsi"/>
        </w:rPr>
      </w:pPr>
      <w:r>
        <w:rPr>
          <w:rFonts w:asciiTheme="minorHAnsi" w:hAnsiTheme="minorHAnsi"/>
        </w:rPr>
        <w:t>Smluvní strany potvrzují, že si tuto smlouvu před jejím podpisem přečetly, porozuměly jejímu obsahu, uzavírají ji svobodně a vážně. Na důkaz toho připojují své níže uvedené podpisy.</w:t>
      </w:r>
    </w:p>
    <w:p w14:paraId="3669C49C" w14:textId="77777777" w:rsidR="00C60E81" w:rsidRDefault="00C60E81" w:rsidP="00C60E81">
      <w:pPr>
        <w:pStyle w:val="Odstavecseseznamem1"/>
        <w:spacing w:after="0"/>
        <w:ind w:left="567"/>
        <w:jc w:val="both"/>
        <w:rPr>
          <w:rFonts w:asciiTheme="minorHAnsi" w:hAnsiTheme="minorHAnsi"/>
        </w:rPr>
      </w:pPr>
    </w:p>
    <w:p w14:paraId="605A03A4" w14:textId="77777777" w:rsidR="00C60E81" w:rsidRDefault="00C60E81" w:rsidP="00C60E81">
      <w:pPr>
        <w:pStyle w:val="Odstavecseseznamem1"/>
        <w:spacing w:after="0"/>
        <w:ind w:left="567"/>
        <w:jc w:val="both"/>
        <w:rPr>
          <w:rFonts w:asciiTheme="minorHAnsi" w:hAnsiTheme="minorHAnsi"/>
        </w:rPr>
      </w:pPr>
    </w:p>
    <w:p w14:paraId="14B35279" w14:textId="77777777" w:rsidR="00E85F68" w:rsidRDefault="00E85F68">
      <w:pPr>
        <w:spacing w:after="360"/>
        <w:jc w:val="both"/>
        <w:sectPr w:rsidR="00E85F68">
          <w:headerReference w:type="default" r:id="rId9"/>
          <w:footerReference w:type="default" r:id="rId10"/>
          <w:pgSz w:w="11906" w:h="16838"/>
          <w:pgMar w:top="1112" w:right="1417" w:bottom="1417" w:left="1417" w:header="708" w:footer="361" w:gutter="0"/>
          <w:cols w:space="708"/>
          <w:docGrid w:linePitch="360"/>
        </w:sectPr>
      </w:pPr>
    </w:p>
    <w:p w14:paraId="54C6D9B9" w14:textId="77777777" w:rsidR="00C60E81" w:rsidRPr="002A5939" w:rsidRDefault="00C60E81" w:rsidP="00C60E81">
      <w:pPr>
        <w:spacing w:after="0"/>
        <w:jc w:val="both"/>
        <w:rPr>
          <w:rFonts w:cstheme="minorHAnsi"/>
        </w:rPr>
      </w:pPr>
    </w:p>
    <w:p w14:paraId="6B9B602D" w14:textId="77777777" w:rsidR="00C60E81" w:rsidRDefault="00C60E81" w:rsidP="00C60E81">
      <w:pPr>
        <w:spacing w:after="0"/>
        <w:jc w:val="both"/>
        <w:rPr>
          <w:rFonts w:cstheme="minorHAnsi"/>
        </w:rPr>
      </w:pPr>
      <w:r w:rsidRPr="002A5939">
        <w:rPr>
          <w:rFonts w:cstheme="minorHAnsi"/>
        </w:rPr>
        <w:t>V Praze dne……………………</w:t>
      </w:r>
      <w:r w:rsidRPr="002A5939">
        <w:rPr>
          <w:rFonts w:cstheme="minorHAnsi"/>
        </w:rPr>
        <w:tab/>
      </w:r>
      <w:r w:rsidRPr="002A5939">
        <w:rPr>
          <w:rFonts w:cstheme="minorHAnsi"/>
        </w:rPr>
        <w:tab/>
      </w:r>
      <w:r w:rsidRPr="002A5939">
        <w:rPr>
          <w:rFonts w:cstheme="minorHAnsi"/>
        </w:rPr>
        <w:tab/>
      </w:r>
      <w:r w:rsidRPr="002A5939">
        <w:rPr>
          <w:rFonts w:cstheme="minorHAnsi"/>
        </w:rPr>
        <w:tab/>
      </w:r>
      <w:r w:rsidRPr="002A5939">
        <w:rPr>
          <w:rFonts w:cstheme="minorHAnsi"/>
        </w:rPr>
        <w:tab/>
        <w:t>V Praze dne……………….</w:t>
      </w:r>
    </w:p>
    <w:p w14:paraId="2D15325F" w14:textId="77777777" w:rsidR="00C60E81" w:rsidRDefault="00C60E81" w:rsidP="00C60E81">
      <w:pPr>
        <w:spacing w:after="0"/>
        <w:jc w:val="both"/>
        <w:rPr>
          <w:rFonts w:cstheme="minorHAnsi"/>
        </w:rPr>
      </w:pPr>
    </w:p>
    <w:p w14:paraId="53506808" w14:textId="77777777" w:rsidR="00C60E81" w:rsidRPr="002A5939" w:rsidRDefault="00C60E81" w:rsidP="00C60E81">
      <w:pPr>
        <w:spacing w:after="0"/>
        <w:jc w:val="both"/>
        <w:rPr>
          <w:rFonts w:cstheme="minorHAnsi"/>
        </w:rPr>
      </w:pPr>
    </w:p>
    <w:p w14:paraId="42C5939C" w14:textId="77777777" w:rsidR="00C60E81" w:rsidRPr="002A5939" w:rsidRDefault="00C60E81" w:rsidP="00C60E81">
      <w:pPr>
        <w:spacing w:after="0"/>
        <w:jc w:val="both"/>
        <w:rPr>
          <w:rFonts w:cstheme="minorHAnsi"/>
        </w:rPr>
      </w:pPr>
      <w:r w:rsidRPr="002A5939">
        <w:rPr>
          <w:rFonts w:cstheme="minorHAnsi"/>
        </w:rPr>
        <w:t>Za objednatele:</w:t>
      </w:r>
      <w:r w:rsidRPr="002A5939">
        <w:rPr>
          <w:rFonts w:cstheme="minorHAnsi"/>
        </w:rPr>
        <w:tab/>
      </w:r>
      <w:r w:rsidRPr="002A5939">
        <w:rPr>
          <w:rFonts w:cstheme="minorHAnsi"/>
        </w:rPr>
        <w:tab/>
      </w:r>
      <w:r w:rsidRPr="002A5939">
        <w:rPr>
          <w:rFonts w:cstheme="minorHAnsi"/>
        </w:rPr>
        <w:tab/>
      </w:r>
      <w:r w:rsidRPr="002A5939">
        <w:rPr>
          <w:rFonts w:cstheme="minorHAnsi"/>
        </w:rPr>
        <w:tab/>
      </w:r>
      <w:r w:rsidRPr="002A5939">
        <w:rPr>
          <w:rFonts w:cstheme="minorHAnsi"/>
        </w:rPr>
        <w:tab/>
      </w:r>
      <w:r w:rsidRPr="002A5939">
        <w:rPr>
          <w:rFonts w:cstheme="minorHAnsi"/>
        </w:rPr>
        <w:tab/>
      </w:r>
      <w:r>
        <w:rPr>
          <w:rFonts w:cstheme="minorHAnsi"/>
        </w:rPr>
        <w:tab/>
      </w:r>
      <w:r w:rsidRPr="002A5939">
        <w:rPr>
          <w:rFonts w:cstheme="minorHAnsi"/>
        </w:rPr>
        <w:t>Za poskytovatele:</w:t>
      </w:r>
    </w:p>
    <w:p w14:paraId="30BCABDA" w14:textId="77777777" w:rsidR="00C60E81" w:rsidRPr="002A5939" w:rsidRDefault="00C60E81" w:rsidP="00C60E81">
      <w:pPr>
        <w:spacing w:after="0"/>
        <w:jc w:val="both"/>
        <w:rPr>
          <w:rFonts w:cstheme="minorHAnsi"/>
        </w:rPr>
      </w:pPr>
    </w:p>
    <w:p w14:paraId="51199E6A" w14:textId="77777777" w:rsidR="00C60E81" w:rsidRPr="002A5939" w:rsidRDefault="00C60E81" w:rsidP="00C60E81">
      <w:pPr>
        <w:spacing w:after="0"/>
        <w:jc w:val="both"/>
        <w:rPr>
          <w:rFonts w:cstheme="minorHAnsi"/>
        </w:rPr>
      </w:pPr>
    </w:p>
    <w:p w14:paraId="5EDF28A4" w14:textId="77777777" w:rsidR="00C60E81" w:rsidRPr="002A5939" w:rsidRDefault="00C60E81" w:rsidP="00C60E81">
      <w:pPr>
        <w:spacing w:after="0"/>
        <w:jc w:val="both"/>
        <w:rPr>
          <w:rFonts w:cstheme="minorHAnsi"/>
        </w:rPr>
      </w:pPr>
      <w:r w:rsidRPr="002A5939">
        <w:rPr>
          <w:rFonts w:cstheme="minorHAnsi"/>
        </w:rPr>
        <w:t>………………………………………..</w:t>
      </w:r>
      <w:r w:rsidRPr="002A5939">
        <w:rPr>
          <w:rFonts w:cstheme="minorHAnsi"/>
        </w:rPr>
        <w:tab/>
      </w:r>
      <w:r w:rsidRPr="002A5939">
        <w:rPr>
          <w:rFonts w:cstheme="minorHAnsi"/>
        </w:rPr>
        <w:tab/>
      </w:r>
      <w:r w:rsidRPr="002A5939">
        <w:rPr>
          <w:rFonts w:cstheme="minorHAnsi"/>
        </w:rPr>
        <w:tab/>
      </w:r>
      <w:r w:rsidRPr="002A5939">
        <w:rPr>
          <w:rFonts w:cstheme="minorHAnsi"/>
        </w:rPr>
        <w:tab/>
      </w:r>
      <w:r w:rsidRPr="002A5939">
        <w:rPr>
          <w:rFonts w:cstheme="minorHAnsi"/>
        </w:rPr>
        <w:tab/>
        <w:t>………………………………………..</w:t>
      </w:r>
    </w:p>
    <w:p w14:paraId="543A4DDA" w14:textId="70788B6A" w:rsidR="00E85F68" w:rsidRPr="00720380" w:rsidRDefault="00C60E81" w:rsidP="00720380">
      <w:pPr>
        <w:jc w:val="both"/>
        <w:rPr>
          <w:rFonts w:cstheme="minorHAnsi"/>
          <w:b/>
        </w:rPr>
      </w:pPr>
      <w:r w:rsidRPr="009460ED">
        <w:rPr>
          <w:rFonts w:cstheme="minorHAnsi"/>
          <w:b/>
        </w:rPr>
        <w:t>Osmá správa majetku a služeb a.s.</w:t>
      </w:r>
      <w:r w:rsidRPr="009460ED">
        <w:rPr>
          <w:rFonts w:cstheme="minorHAnsi"/>
          <w:b/>
        </w:rPr>
        <w:tab/>
      </w:r>
      <w:r w:rsidRPr="009460ED">
        <w:rPr>
          <w:rFonts w:cstheme="minorHAnsi"/>
          <w:b/>
        </w:rPr>
        <w:tab/>
      </w:r>
      <w:r w:rsidRPr="009460ED">
        <w:rPr>
          <w:rFonts w:cstheme="minorHAnsi"/>
          <w:b/>
        </w:rPr>
        <w:tab/>
      </w:r>
      <w:r>
        <w:rPr>
          <w:rFonts w:cstheme="minorHAnsi"/>
          <w:b/>
        </w:rPr>
        <w:tab/>
      </w:r>
      <w:r w:rsidRPr="002856B5">
        <w:rPr>
          <w:rFonts w:cstheme="minorHAnsi"/>
          <w:b/>
          <w:bCs/>
          <w:highlight w:val="cyan"/>
        </w:rPr>
        <w:t xml:space="preserve">[DOPLNÍ </w:t>
      </w:r>
      <w:r w:rsidR="002856B5" w:rsidRPr="002856B5">
        <w:rPr>
          <w:rFonts w:cstheme="minorHAnsi"/>
          <w:b/>
          <w:bCs/>
          <w:highlight w:val="cyan"/>
        </w:rPr>
        <w:t>DODAVAVATEL</w:t>
      </w:r>
      <w:r w:rsidRPr="002856B5">
        <w:rPr>
          <w:rFonts w:cstheme="minorHAnsi"/>
          <w:b/>
          <w:bCs/>
          <w:highlight w:val="cyan"/>
        </w:rPr>
        <w:t>]</w:t>
      </w:r>
      <w:r w:rsidRPr="002856B5">
        <w:rPr>
          <w:rFonts w:cstheme="minorHAnsi"/>
          <w:b/>
          <w:bCs/>
        </w:rPr>
        <w:t>,</w:t>
      </w:r>
      <w:r w:rsidR="00720380">
        <w:rPr>
          <w:rFonts w:cstheme="minorHAnsi"/>
          <w:b/>
        </w:rPr>
        <w:br/>
      </w:r>
      <w:r w:rsidR="008272B0">
        <w:rPr>
          <w:rFonts w:cstheme="minorHAnsi"/>
        </w:rPr>
        <w:t xml:space="preserve">Mgr. </w:t>
      </w:r>
      <w:r>
        <w:rPr>
          <w:rFonts w:cstheme="minorHAnsi"/>
        </w:rPr>
        <w:t>Kateřina Lonská</w:t>
      </w:r>
      <w:r>
        <w:rPr>
          <w:rFonts w:cstheme="minorHAnsi"/>
        </w:rPr>
        <w:tab/>
      </w:r>
      <w:r w:rsidRPr="009460ED">
        <w:rPr>
          <w:rFonts w:cstheme="minorHAnsi"/>
        </w:rPr>
        <w:tab/>
      </w:r>
      <w:r w:rsidRPr="009460ED">
        <w:rPr>
          <w:rFonts w:cstheme="minorHAnsi"/>
        </w:rPr>
        <w:tab/>
      </w:r>
      <w:r w:rsidRPr="009460ED">
        <w:rPr>
          <w:rFonts w:cstheme="minorHAnsi"/>
        </w:rPr>
        <w:tab/>
      </w:r>
      <w:r w:rsidRPr="009460ED">
        <w:rPr>
          <w:rFonts w:cstheme="minorHAnsi"/>
        </w:rPr>
        <w:tab/>
      </w:r>
      <w:r w:rsidRPr="009460ED">
        <w:rPr>
          <w:rFonts w:cstheme="minorHAnsi"/>
        </w:rPr>
        <w:tab/>
      </w:r>
      <w:r w:rsidRPr="009460ED">
        <w:rPr>
          <w:rFonts w:cstheme="minorHAnsi"/>
          <w:highlight w:val="cyan"/>
        </w:rPr>
        <w:t xml:space="preserve">[DOPLNÍ </w:t>
      </w:r>
      <w:r w:rsidR="002856B5">
        <w:rPr>
          <w:rFonts w:cstheme="minorHAnsi"/>
          <w:highlight w:val="cyan"/>
        </w:rPr>
        <w:t>DODAVAVATEL</w:t>
      </w:r>
      <w:r w:rsidRPr="009460ED">
        <w:rPr>
          <w:rFonts w:cstheme="minorHAnsi"/>
          <w:highlight w:val="cyan"/>
        </w:rPr>
        <w:t>]</w:t>
      </w:r>
      <w:r w:rsidR="00720380">
        <w:rPr>
          <w:rFonts w:cstheme="minorHAnsi"/>
        </w:rPr>
        <w:br/>
        <w:t>předsedkyně představenstva</w:t>
      </w:r>
    </w:p>
    <w:sectPr w:rsidR="00E85F68" w:rsidRPr="00720380">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8361" w14:textId="77777777" w:rsidR="00545F0D" w:rsidRDefault="00545F0D">
      <w:pPr>
        <w:spacing w:after="0" w:line="240" w:lineRule="auto"/>
      </w:pPr>
      <w:r>
        <w:separator/>
      </w:r>
    </w:p>
  </w:endnote>
  <w:endnote w:type="continuationSeparator" w:id="0">
    <w:p w14:paraId="47980EF3" w14:textId="77777777" w:rsidR="00545F0D" w:rsidRDefault="0054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
      <w:gridCol w:w="3726"/>
      <w:gridCol w:w="2294"/>
      <w:gridCol w:w="2276"/>
    </w:tblGrid>
    <w:tr w:rsidR="00E85F68" w14:paraId="5BF7402A" w14:textId="77777777">
      <w:trPr>
        <w:trHeight w:val="680"/>
      </w:trPr>
      <w:tc>
        <w:tcPr>
          <w:tcW w:w="776" w:type="dxa"/>
        </w:tcPr>
        <w:p w14:paraId="288C0788" w14:textId="77777777" w:rsidR="00E85F68" w:rsidRDefault="00000000">
          <w:pPr>
            <w:pStyle w:val="Zpat"/>
            <w:rPr>
              <w:sz w:val="24"/>
              <w:szCs w:val="24"/>
            </w:rPr>
          </w:pPr>
          <w:r>
            <w:rPr>
              <w:noProof/>
              <w:sz w:val="24"/>
              <w:szCs w:val="24"/>
              <w:lang w:eastAsia="cs-CZ"/>
            </w:rPr>
            <w:drawing>
              <wp:inline distT="0" distB="0" distL="0" distR="0" wp14:anchorId="532E6EC3" wp14:editId="375C0BAD">
                <wp:extent cx="353695" cy="683895"/>
                <wp:effectExtent l="0" t="0" r="1905" b="1905"/>
                <wp:docPr id="1008783215" name="Obrázek 100878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ázek 3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3726" w:type="dxa"/>
          <w:vAlign w:val="center"/>
        </w:tcPr>
        <w:p w14:paraId="1F09BC6F" w14:textId="77777777" w:rsidR="00E85F68" w:rsidRDefault="00000000">
          <w:pPr>
            <w:pStyle w:val="Zpat"/>
            <w:rPr>
              <w:color w:val="3B3838" w:themeColor="background2" w:themeShade="40"/>
              <w:sz w:val="18"/>
              <w:szCs w:val="18"/>
            </w:rPr>
          </w:pPr>
          <w:r>
            <w:rPr>
              <w:b/>
              <w:color w:val="3B3838" w:themeColor="background2" w:themeShade="40"/>
              <w:sz w:val="18"/>
              <w:szCs w:val="18"/>
            </w:rPr>
            <w:t>Osmá správa majetku a služeb, a.s.</w:t>
          </w:r>
          <w:r>
            <w:rPr>
              <w:color w:val="3B3838" w:themeColor="background2" w:themeShade="40"/>
              <w:sz w:val="18"/>
              <w:szCs w:val="18"/>
            </w:rPr>
            <w:br/>
            <w:t>Nekvasilova 625/2</w:t>
          </w:r>
        </w:p>
        <w:p w14:paraId="538EA180" w14:textId="77777777" w:rsidR="00E85F68" w:rsidRDefault="00000000">
          <w:pPr>
            <w:pStyle w:val="Zpat"/>
            <w:rPr>
              <w:color w:val="3B3838" w:themeColor="background2" w:themeShade="40"/>
              <w:sz w:val="20"/>
              <w:szCs w:val="20"/>
            </w:rPr>
          </w:pPr>
          <w:r>
            <w:rPr>
              <w:color w:val="3B3838" w:themeColor="background2" w:themeShade="40"/>
              <w:sz w:val="18"/>
              <w:szCs w:val="18"/>
            </w:rPr>
            <w:t>186 00 Praha 8</w:t>
          </w:r>
        </w:p>
      </w:tc>
      <w:tc>
        <w:tcPr>
          <w:tcW w:w="2294" w:type="dxa"/>
          <w:vAlign w:val="center"/>
        </w:tcPr>
        <w:p w14:paraId="21D687AA" w14:textId="77777777" w:rsidR="00E85F68" w:rsidRDefault="00000000">
          <w:pPr>
            <w:pStyle w:val="Zpat"/>
            <w:rPr>
              <w:color w:val="3B3838" w:themeColor="background2" w:themeShade="40"/>
              <w:sz w:val="18"/>
              <w:szCs w:val="18"/>
            </w:rPr>
          </w:pPr>
          <w:r>
            <w:rPr>
              <w:b/>
              <w:color w:val="3B3838" w:themeColor="background2" w:themeShade="40"/>
              <w:sz w:val="18"/>
              <w:szCs w:val="18"/>
            </w:rPr>
            <w:t xml:space="preserve">Tel.: </w:t>
          </w:r>
          <w:r>
            <w:rPr>
              <w:color w:val="3B3838" w:themeColor="background2" w:themeShade="40"/>
              <w:sz w:val="18"/>
              <w:szCs w:val="18"/>
            </w:rPr>
            <w:t xml:space="preserve">    284 841 780</w:t>
          </w:r>
        </w:p>
        <w:p w14:paraId="3E1F4845" w14:textId="77777777" w:rsidR="00E85F68" w:rsidRDefault="00000000">
          <w:pPr>
            <w:pStyle w:val="Zpat"/>
            <w:rPr>
              <w:color w:val="3B3838" w:themeColor="background2" w:themeShade="40"/>
              <w:sz w:val="18"/>
              <w:szCs w:val="18"/>
            </w:rPr>
          </w:pPr>
          <w:r>
            <w:rPr>
              <w:b/>
              <w:color w:val="3B3838" w:themeColor="background2" w:themeShade="40"/>
              <w:sz w:val="18"/>
              <w:szCs w:val="18"/>
            </w:rPr>
            <w:t>Mob.:</w:t>
          </w:r>
          <w:r>
            <w:rPr>
              <w:color w:val="3B3838" w:themeColor="background2" w:themeShade="40"/>
              <w:sz w:val="18"/>
              <w:szCs w:val="18"/>
            </w:rPr>
            <w:t xml:space="preserve">  602 492 492</w:t>
          </w:r>
          <w:r>
            <w:rPr>
              <w:color w:val="3B3838" w:themeColor="background2" w:themeShade="40"/>
              <w:sz w:val="18"/>
              <w:szCs w:val="18"/>
            </w:rPr>
            <w:br/>
          </w:r>
          <w:proofErr w:type="gramStart"/>
          <w:r>
            <w:rPr>
              <w:b/>
              <w:color w:val="3B3838" w:themeColor="background2" w:themeShade="40"/>
              <w:sz w:val="18"/>
              <w:szCs w:val="18"/>
            </w:rPr>
            <w:t>Web:</w:t>
          </w:r>
          <w:r>
            <w:rPr>
              <w:color w:val="3B3838" w:themeColor="background2" w:themeShade="40"/>
              <w:sz w:val="18"/>
              <w:szCs w:val="18"/>
            </w:rPr>
            <w:t xml:space="preserve">   </w:t>
          </w:r>
          <w:proofErr w:type="gramEnd"/>
          <w:r>
            <w:rPr>
              <w:color w:val="3B3838" w:themeColor="background2" w:themeShade="40"/>
              <w:sz w:val="18"/>
              <w:szCs w:val="18"/>
            </w:rPr>
            <w:t>www.osms.cz</w:t>
          </w:r>
        </w:p>
      </w:tc>
      <w:tc>
        <w:tcPr>
          <w:tcW w:w="2276" w:type="dxa"/>
          <w:vAlign w:val="center"/>
        </w:tcPr>
        <w:p w14:paraId="51244BCB" w14:textId="77777777" w:rsidR="00E85F68" w:rsidRDefault="00000000">
          <w:pPr>
            <w:pStyle w:val="Zpat"/>
            <w:rPr>
              <w:color w:val="3B3838" w:themeColor="background2" w:themeShade="40"/>
              <w:sz w:val="18"/>
              <w:szCs w:val="18"/>
            </w:rPr>
          </w:pPr>
          <w:r>
            <w:rPr>
              <w:b/>
              <w:color w:val="3B3838" w:themeColor="background2" w:themeShade="40"/>
              <w:sz w:val="18"/>
              <w:szCs w:val="18"/>
            </w:rPr>
            <w:t>IČ:</w:t>
          </w:r>
          <w:r>
            <w:rPr>
              <w:color w:val="3B3838" w:themeColor="background2" w:themeShade="40"/>
              <w:sz w:val="18"/>
              <w:szCs w:val="18"/>
            </w:rPr>
            <w:t xml:space="preserve">    04650522</w:t>
          </w:r>
        </w:p>
        <w:p w14:paraId="787C8495" w14:textId="77777777" w:rsidR="00E85F68" w:rsidRDefault="00000000">
          <w:pPr>
            <w:pStyle w:val="Zpat"/>
            <w:rPr>
              <w:color w:val="3B3838" w:themeColor="background2" w:themeShade="40"/>
              <w:sz w:val="18"/>
              <w:szCs w:val="18"/>
            </w:rPr>
          </w:pPr>
          <w:r>
            <w:rPr>
              <w:b/>
              <w:color w:val="3B3838" w:themeColor="background2" w:themeShade="40"/>
              <w:sz w:val="18"/>
              <w:szCs w:val="18"/>
            </w:rPr>
            <w:t>DIČ</w:t>
          </w:r>
          <w:r>
            <w:rPr>
              <w:color w:val="3B3838" w:themeColor="background2" w:themeShade="40"/>
              <w:sz w:val="18"/>
              <w:szCs w:val="18"/>
            </w:rPr>
            <w:t>: CZ04650522</w:t>
          </w:r>
          <w:r>
            <w:rPr>
              <w:color w:val="3B3838" w:themeColor="background2" w:themeShade="40"/>
              <w:sz w:val="18"/>
              <w:szCs w:val="18"/>
            </w:rPr>
            <w:br/>
          </w:r>
        </w:p>
      </w:tc>
    </w:tr>
  </w:tbl>
  <w:p w14:paraId="376564CC" w14:textId="3A32588D" w:rsidR="00E85F68" w:rsidRDefault="00000000">
    <w:pPr>
      <w:pStyle w:val="Zpat"/>
      <w:jc w:val="right"/>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rPr>
      <w:t>2</w:t>
    </w:r>
    <w:r>
      <w:rPr>
        <w:sz w:val="20"/>
        <w:szCs w:val="20"/>
      </w:rPr>
      <w:fldChar w:fldCharType="end"/>
    </w:r>
    <w:r>
      <w:rPr>
        <w:sz w:val="20"/>
        <w:szCs w:val="20"/>
      </w:rPr>
      <w:t>/</w:t>
    </w:r>
    <w:r w:rsidR="0053744A">
      <w:rPr>
        <w:sz w:val="20"/>
        <w:szCs w:val="20"/>
      </w:rPr>
      <w:t>10</w:t>
    </w:r>
  </w:p>
  <w:p w14:paraId="47D8C245" w14:textId="77777777" w:rsidR="00E85F68" w:rsidRDefault="00E85F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
      <w:gridCol w:w="3726"/>
      <w:gridCol w:w="2294"/>
      <w:gridCol w:w="2276"/>
    </w:tblGrid>
    <w:tr w:rsidR="00E85F68" w14:paraId="6760B8DA" w14:textId="77777777">
      <w:trPr>
        <w:trHeight w:val="680"/>
      </w:trPr>
      <w:tc>
        <w:tcPr>
          <w:tcW w:w="776" w:type="dxa"/>
        </w:tcPr>
        <w:p w14:paraId="7C883711" w14:textId="77777777" w:rsidR="00E85F68" w:rsidRDefault="00000000">
          <w:pPr>
            <w:pStyle w:val="Zpat"/>
            <w:rPr>
              <w:sz w:val="24"/>
              <w:szCs w:val="24"/>
            </w:rPr>
          </w:pPr>
          <w:r>
            <w:rPr>
              <w:noProof/>
              <w:sz w:val="24"/>
              <w:szCs w:val="24"/>
              <w:lang w:eastAsia="cs-CZ"/>
            </w:rPr>
            <w:drawing>
              <wp:inline distT="0" distB="0" distL="0" distR="0" wp14:anchorId="182E3A5A" wp14:editId="4081476B">
                <wp:extent cx="353695" cy="683895"/>
                <wp:effectExtent l="0" t="0" r="1905" b="1905"/>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3726" w:type="dxa"/>
          <w:vAlign w:val="center"/>
        </w:tcPr>
        <w:p w14:paraId="10B57BC4" w14:textId="77777777" w:rsidR="00E85F68" w:rsidRDefault="00000000">
          <w:pPr>
            <w:pStyle w:val="Zpat"/>
            <w:rPr>
              <w:color w:val="3B3838" w:themeColor="background2" w:themeShade="40"/>
              <w:sz w:val="18"/>
              <w:szCs w:val="18"/>
            </w:rPr>
          </w:pPr>
          <w:r>
            <w:rPr>
              <w:b/>
              <w:color w:val="3B3838" w:themeColor="background2" w:themeShade="40"/>
              <w:sz w:val="18"/>
              <w:szCs w:val="18"/>
            </w:rPr>
            <w:t>Osmá správa majetku a služeb, a.s.</w:t>
          </w:r>
          <w:r>
            <w:rPr>
              <w:color w:val="3B3838" w:themeColor="background2" w:themeShade="40"/>
              <w:sz w:val="18"/>
              <w:szCs w:val="18"/>
            </w:rPr>
            <w:br/>
            <w:t>Nekvasilova 625/2</w:t>
          </w:r>
        </w:p>
        <w:p w14:paraId="1D59D9F5" w14:textId="77777777" w:rsidR="00E85F68" w:rsidRDefault="00000000">
          <w:pPr>
            <w:pStyle w:val="Zpat"/>
            <w:rPr>
              <w:color w:val="3B3838" w:themeColor="background2" w:themeShade="40"/>
              <w:sz w:val="20"/>
              <w:szCs w:val="20"/>
            </w:rPr>
          </w:pPr>
          <w:r>
            <w:rPr>
              <w:color w:val="3B3838" w:themeColor="background2" w:themeShade="40"/>
              <w:sz w:val="18"/>
              <w:szCs w:val="18"/>
            </w:rPr>
            <w:t>186 00 Praha 8</w:t>
          </w:r>
        </w:p>
      </w:tc>
      <w:tc>
        <w:tcPr>
          <w:tcW w:w="2294" w:type="dxa"/>
          <w:vAlign w:val="center"/>
        </w:tcPr>
        <w:p w14:paraId="1B0B57FC" w14:textId="77777777" w:rsidR="00E85F68" w:rsidRDefault="00000000">
          <w:pPr>
            <w:pStyle w:val="Zpat"/>
            <w:rPr>
              <w:color w:val="3B3838" w:themeColor="background2" w:themeShade="40"/>
              <w:sz w:val="18"/>
              <w:szCs w:val="18"/>
            </w:rPr>
          </w:pPr>
          <w:r>
            <w:rPr>
              <w:b/>
              <w:color w:val="3B3838" w:themeColor="background2" w:themeShade="40"/>
              <w:sz w:val="18"/>
              <w:szCs w:val="18"/>
            </w:rPr>
            <w:t xml:space="preserve">Tel.: </w:t>
          </w:r>
          <w:r>
            <w:rPr>
              <w:color w:val="3B3838" w:themeColor="background2" w:themeShade="40"/>
              <w:sz w:val="18"/>
              <w:szCs w:val="18"/>
            </w:rPr>
            <w:t xml:space="preserve">    284 841 780</w:t>
          </w:r>
        </w:p>
        <w:p w14:paraId="1D3B1911" w14:textId="77777777" w:rsidR="00E85F68" w:rsidRDefault="00000000">
          <w:pPr>
            <w:pStyle w:val="Zpat"/>
            <w:rPr>
              <w:color w:val="3B3838" w:themeColor="background2" w:themeShade="40"/>
              <w:sz w:val="18"/>
              <w:szCs w:val="18"/>
            </w:rPr>
          </w:pPr>
          <w:r>
            <w:rPr>
              <w:b/>
              <w:color w:val="3B3838" w:themeColor="background2" w:themeShade="40"/>
              <w:sz w:val="18"/>
              <w:szCs w:val="18"/>
            </w:rPr>
            <w:t>Mob.:</w:t>
          </w:r>
          <w:r>
            <w:rPr>
              <w:color w:val="3B3838" w:themeColor="background2" w:themeShade="40"/>
              <w:sz w:val="18"/>
              <w:szCs w:val="18"/>
            </w:rPr>
            <w:t xml:space="preserve">  602 492 492</w:t>
          </w:r>
          <w:r>
            <w:rPr>
              <w:color w:val="3B3838" w:themeColor="background2" w:themeShade="40"/>
              <w:sz w:val="18"/>
              <w:szCs w:val="18"/>
            </w:rPr>
            <w:br/>
          </w:r>
          <w:proofErr w:type="gramStart"/>
          <w:r>
            <w:rPr>
              <w:b/>
              <w:color w:val="3B3838" w:themeColor="background2" w:themeShade="40"/>
              <w:sz w:val="18"/>
              <w:szCs w:val="18"/>
            </w:rPr>
            <w:t>Web:</w:t>
          </w:r>
          <w:r>
            <w:rPr>
              <w:color w:val="3B3838" w:themeColor="background2" w:themeShade="40"/>
              <w:sz w:val="18"/>
              <w:szCs w:val="18"/>
            </w:rPr>
            <w:t xml:space="preserve">   </w:t>
          </w:r>
          <w:proofErr w:type="gramEnd"/>
          <w:r>
            <w:rPr>
              <w:color w:val="3B3838" w:themeColor="background2" w:themeShade="40"/>
              <w:sz w:val="18"/>
              <w:szCs w:val="18"/>
            </w:rPr>
            <w:t>www.osms.cz</w:t>
          </w:r>
        </w:p>
      </w:tc>
      <w:tc>
        <w:tcPr>
          <w:tcW w:w="2276" w:type="dxa"/>
          <w:vAlign w:val="center"/>
        </w:tcPr>
        <w:p w14:paraId="7F3D75B1" w14:textId="77777777" w:rsidR="00E85F68" w:rsidRDefault="00000000">
          <w:pPr>
            <w:pStyle w:val="Zpat"/>
            <w:rPr>
              <w:color w:val="3B3838" w:themeColor="background2" w:themeShade="40"/>
              <w:sz w:val="18"/>
              <w:szCs w:val="18"/>
            </w:rPr>
          </w:pPr>
          <w:r>
            <w:rPr>
              <w:b/>
              <w:color w:val="3B3838" w:themeColor="background2" w:themeShade="40"/>
              <w:sz w:val="18"/>
              <w:szCs w:val="18"/>
            </w:rPr>
            <w:t>IČ:</w:t>
          </w:r>
          <w:r>
            <w:rPr>
              <w:color w:val="3B3838" w:themeColor="background2" w:themeShade="40"/>
              <w:sz w:val="18"/>
              <w:szCs w:val="18"/>
            </w:rPr>
            <w:t xml:space="preserve">    04650522</w:t>
          </w:r>
        </w:p>
        <w:p w14:paraId="73D9034E" w14:textId="77777777" w:rsidR="00E85F68" w:rsidRDefault="00000000">
          <w:pPr>
            <w:pStyle w:val="Zpat"/>
            <w:rPr>
              <w:color w:val="3B3838" w:themeColor="background2" w:themeShade="40"/>
              <w:sz w:val="18"/>
              <w:szCs w:val="18"/>
            </w:rPr>
          </w:pPr>
          <w:r>
            <w:rPr>
              <w:b/>
              <w:color w:val="3B3838" w:themeColor="background2" w:themeShade="40"/>
              <w:sz w:val="18"/>
              <w:szCs w:val="18"/>
            </w:rPr>
            <w:t>DIČ</w:t>
          </w:r>
          <w:r>
            <w:rPr>
              <w:color w:val="3B3838" w:themeColor="background2" w:themeShade="40"/>
              <w:sz w:val="18"/>
              <w:szCs w:val="18"/>
            </w:rPr>
            <w:t>: CZ04650522</w:t>
          </w:r>
          <w:r>
            <w:rPr>
              <w:color w:val="3B3838" w:themeColor="background2" w:themeShade="40"/>
              <w:sz w:val="18"/>
              <w:szCs w:val="18"/>
            </w:rPr>
            <w:br/>
          </w:r>
        </w:p>
      </w:tc>
    </w:tr>
  </w:tbl>
  <w:p w14:paraId="04A0643B" w14:textId="77777777" w:rsidR="00E85F68" w:rsidRDefault="00E85F6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7EC1" w14:textId="77777777" w:rsidR="00545F0D" w:rsidRDefault="00545F0D">
      <w:pPr>
        <w:spacing w:after="0" w:line="240" w:lineRule="auto"/>
      </w:pPr>
      <w:r>
        <w:separator/>
      </w:r>
    </w:p>
  </w:footnote>
  <w:footnote w:type="continuationSeparator" w:id="0">
    <w:p w14:paraId="645543C5" w14:textId="77777777" w:rsidR="00545F0D" w:rsidRDefault="00545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2B8E" w14:textId="77777777" w:rsidR="00E85F68" w:rsidRDefault="00000000">
    <w:pPr>
      <w:pStyle w:val="Zhlav"/>
      <w:spacing w:after="240"/>
    </w:pPr>
    <w:r>
      <w:rPr>
        <w:noProof/>
        <w:lang w:eastAsia="cs-CZ"/>
      </w:rPr>
      <w:drawing>
        <wp:anchor distT="0" distB="0" distL="114300" distR="114300" simplePos="0" relativeHeight="251657216" behindDoc="1" locked="0" layoutInCell="1" allowOverlap="1" wp14:anchorId="0D07283F" wp14:editId="669FA578">
          <wp:simplePos x="0" y="0"/>
          <wp:positionH relativeFrom="column">
            <wp:posOffset>3895725</wp:posOffset>
          </wp:positionH>
          <wp:positionV relativeFrom="paragraph">
            <wp:posOffset>-450215</wp:posOffset>
          </wp:positionV>
          <wp:extent cx="3199765" cy="3250565"/>
          <wp:effectExtent l="0" t="0" r="635" b="635"/>
          <wp:wrapNone/>
          <wp:docPr id="4220446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e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159BC95C" wp14:editId="14887CF5">
          <wp:extent cx="1265555" cy="925195"/>
          <wp:effectExtent l="0" t="0" r="4445" b="0"/>
          <wp:docPr id="759403826" name="Obrázek 75940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ázek 2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7C48" w14:textId="77777777" w:rsidR="00E85F68" w:rsidRDefault="00000000">
    <w:pPr>
      <w:pStyle w:val="Zhlav"/>
      <w:spacing w:after="240"/>
    </w:pPr>
    <w:r>
      <w:rPr>
        <w:noProof/>
        <w:lang w:eastAsia="cs-CZ"/>
      </w:rPr>
      <w:drawing>
        <wp:anchor distT="0" distB="0" distL="114300" distR="114300" simplePos="0" relativeHeight="251658240" behindDoc="1" locked="0" layoutInCell="1" allowOverlap="1" wp14:anchorId="6138C7B5" wp14:editId="5A525F1E">
          <wp:simplePos x="0" y="0"/>
          <wp:positionH relativeFrom="column">
            <wp:posOffset>3895725</wp:posOffset>
          </wp:positionH>
          <wp:positionV relativeFrom="paragraph">
            <wp:posOffset>-450215</wp:posOffset>
          </wp:positionV>
          <wp:extent cx="3199765" cy="3250565"/>
          <wp:effectExtent l="0" t="0" r="635" b="635"/>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2517DF1C" wp14:editId="1FD70D84">
          <wp:extent cx="1265555" cy="925195"/>
          <wp:effectExtent l="0" t="0" r="4445" b="0"/>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p w14:paraId="12E589A3" w14:textId="77777777" w:rsidR="00E85F68" w:rsidRDefault="00E85F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105"/>
    <w:multiLevelType w:val="multilevel"/>
    <w:tmpl w:val="03854105"/>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A80B6E"/>
    <w:multiLevelType w:val="multilevel"/>
    <w:tmpl w:val="11A80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634D3D"/>
    <w:multiLevelType w:val="multilevel"/>
    <w:tmpl w:val="18634D3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AD50E36"/>
    <w:multiLevelType w:val="multilevel"/>
    <w:tmpl w:val="1AD50E36"/>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99267F"/>
    <w:multiLevelType w:val="multilevel"/>
    <w:tmpl w:val="2899267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FDB1D78"/>
    <w:multiLevelType w:val="multilevel"/>
    <w:tmpl w:val="2FDB1D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3E3E2B"/>
    <w:multiLevelType w:val="multilevel"/>
    <w:tmpl w:val="323E3E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3F32BAA"/>
    <w:multiLevelType w:val="multilevel"/>
    <w:tmpl w:val="33F32BAA"/>
    <w:lvl w:ilvl="0">
      <w:start w:val="1"/>
      <w:numFmt w:val="lowerLetter"/>
      <w:lvlText w:val="%1)"/>
      <w:lvlJc w:val="left"/>
      <w:pPr>
        <w:ind w:left="925" w:hanging="360"/>
      </w:pPr>
      <w:rPr>
        <w:rFonts w:hint="default"/>
      </w:rPr>
    </w:lvl>
    <w:lvl w:ilvl="1">
      <w:start w:val="1"/>
      <w:numFmt w:val="lowerLetter"/>
      <w:lvlText w:val="%2."/>
      <w:lvlJc w:val="left"/>
      <w:pPr>
        <w:ind w:left="1645" w:hanging="360"/>
      </w:pPr>
    </w:lvl>
    <w:lvl w:ilvl="2">
      <w:start w:val="1"/>
      <w:numFmt w:val="lowerRoman"/>
      <w:lvlText w:val="%3."/>
      <w:lvlJc w:val="right"/>
      <w:pPr>
        <w:ind w:left="2365" w:hanging="180"/>
      </w:pPr>
    </w:lvl>
    <w:lvl w:ilvl="3">
      <w:start w:val="1"/>
      <w:numFmt w:val="decimal"/>
      <w:lvlText w:val="%4."/>
      <w:lvlJc w:val="left"/>
      <w:pPr>
        <w:ind w:left="3085" w:hanging="360"/>
      </w:pPr>
    </w:lvl>
    <w:lvl w:ilvl="4">
      <w:start w:val="1"/>
      <w:numFmt w:val="lowerLetter"/>
      <w:lvlText w:val="%5."/>
      <w:lvlJc w:val="left"/>
      <w:pPr>
        <w:ind w:left="3805" w:hanging="360"/>
      </w:pPr>
    </w:lvl>
    <w:lvl w:ilvl="5">
      <w:start w:val="1"/>
      <w:numFmt w:val="lowerRoman"/>
      <w:lvlText w:val="%6."/>
      <w:lvlJc w:val="right"/>
      <w:pPr>
        <w:ind w:left="4525" w:hanging="180"/>
      </w:pPr>
    </w:lvl>
    <w:lvl w:ilvl="6">
      <w:start w:val="1"/>
      <w:numFmt w:val="decimal"/>
      <w:lvlText w:val="%7."/>
      <w:lvlJc w:val="left"/>
      <w:pPr>
        <w:ind w:left="5245" w:hanging="360"/>
      </w:pPr>
    </w:lvl>
    <w:lvl w:ilvl="7">
      <w:start w:val="1"/>
      <w:numFmt w:val="lowerLetter"/>
      <w:lvlText w:val="%8."/>
      <w:lvlJc w:val="left"/>
      <w:pPr>
        <w:ind w:left="5965" w:hanging="360"/>
      </w:pPr>
    </w:lvl>
    <w:lvl w:ilvl="8">
      <w:start w:val="1"/>
      <w:numFmt w:val="lowerRoman"/>
      <w:lvlText w:val="%9."/>
      <w:lvlJc w:val="right"/>
      <w:pPr>
        <w:ind w:left="6685" w:hanging="180"/>
      </w:pPr>
    </w:lvl>
  </w:abstractNum>
  <w:abstractNum w:abstractNumId="8" w15:restartNumberingAfterBreak="0">
    <w:nsid w:val="453B22F1"/>
    <w:multiLevelType w:val="multilevel"/>
    <w:tmpl w:val="453B22F1"/>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3E5BCE"/>
    <w:multiLevelType w:val="multilevel"/>
    <w:tmpl w:val="523E5BCE"/>
    <w:lvl w:ilvl="0">
      <w:start w:val="1"/>
      <w:numFmt w:val="lowerLetter"/>
      <w:lvlText w:val="%1)"/>
      <w:lvlJc w:val="left"/>
      <w:pPr>
        <w:ind w:left="925" w:hanging="360"/>
      </w:pPr>
      <w:rPr>
        <w:rFonts w:hint="default"/>
      </w:rPr>
    </w:lvl>
    <w:lvl w:ilvl="1">
      <w:start w:val="1"/>
      <w:numFmt w:val="lowerLetter"/>
      <w:lvlText w:val="%2."/>
      <w:lvlJc w:val="left"/>
      <w:pPr>
        <w:ind w:left="1645" w:hanging="360"/>
      </w:pPr>
    </w:lvl>
    <w:lvl w:ilvl="2">
      <w:start w:val="1"/>
      <w:numFmt w:val="lowerRoman"/>
      <w:lvlText w:val="%3."/>
      <w:lvlJc w:val="right"/>
      <w:pPr>
        <w:ind w:left="2365" w:hanging="180"/>
      </w:pPr>
    </w:lvl>
    <w:lvl w:ilvl="3">
      <w:start w:val="1"/>
      <w:numFmt w:val="decimal"/>
      <w:lvlText w:val="%4."/>
      <w:lvlJc w:val="left"/>
      <w:pPr>
        <w:ind w:left="3085" w:hanging="360"/>
      </w:pPr>
    </w:lvl>
    <w:lvl w:ilvl="4">
      <w:start w:val="1"/>
      <w:numFmt w:val="lowerLetter"/>
      <w:lvlText w:val="%5."/>
      <w:lvlJc w:val="left"/>
      <w:pPr>
        <w:ind w:left="3805" w:hanging="360"/>
      </w:pPr>
    </w:lvl>
    <w:lvl w:ilvl="5">
      <w:start w:val="1"/>
      <w:numFmt w:val="lowerRoman"/>
      <w:lvlText w:val="%6."/>
      <w:lvlJc w:val="right"/>
      <w:pPr>
        <w:ind w:left="4525" w:hanging="180"/>
      </w:pPr>
    </w:lvl>
    <w:lvl w:ilvl="6">
      <w:start w:val="1"/>
      <w:numFmt w:val="decimal"/>
      <w:lvlText w:val="%7."/>
      <w:lvlJc w:val="left"/>
      <w:pPr>
        <w:ind w:left="5245" w:hanging="360"/>
      </w:pPr>
    </w:lvl>
    <w:lvl w:ilvl="7">
      <w:start w:val="1"/>
      <w:numFmt w:val="lowerLetter"/>
      <w:lvlText w:val="%8."/>
      <w:lvlJc w:val="left"/>
      <w:pPr>
        <w:ind w:left="5965" w:hanging="360"/>
      </w:pPr>
    </w:lvl>
    <w:lvl w:ilvl="8">
      <w:start w:val="1"/>
      <w:numFmt w:val="lowerRoman"/>
      <w:lvlText w:val="%9."/>
      <w:lvlJc w:val="right"/>
      <w:pPr>
        <w:ind w:left="6685" w:hanging="180"/>
      </w:pPr>
    </w:lvl>
  </w:abstractNum>
  <w:abstractNum w:abstractNumId="10"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4110B4"/>
    <w:multiLevelType w:val="multilevel"/>
    <w:tmpl w:val="584110B4"/>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010C00"/>
    <w:multiLevelType w:val="multilevel"/>
    <w:tmpl w:val="69010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1554553">
    <w:abstractNumId w:val="16"/>
  </w:num>
  <w:num w:numId="2" w16cid:durableId="101726849">
    <w:abstractNumId w:val="5"/>
  </w:num>
  <w:num w:numId="3" w16cid:durableId="1044015123">
    <w:abstractNumId w:val="4"/>
  </w:num>
  <w:num w:numId="4" w16cid:durableId="371347561">
    <w:abstractNumId w:val="1"/>
  </w:num>
  <w:num w:numId="5" w16cid:durableId="1324507626">
    <w:abstractNumId w:val="10"/>
  </w:num>
  <w:num w:numId="6" w16cid:durableId="685331854">
    <w:abstractNumId w:val="6"/>
  </w:num>
  <w:num w:numId="7" w16cid:durableId="745884215">
    <w:abstractNumId w:val="9"/>
  </w:num>
  <w:num w:numId="8" w16cid:durableId="20132369">
    <w:abstractNumId w:val="11"/>
  </w:num>
  <w:num w:numId="9" w16cid:durableId="1084108447">
    <w:abstractNumId w:val="0"/>
  </w:num>
  <w:num w:numId="10" w16cid:durableId="906721333">
    <w:abstractNumId w:val="7"/>
  </w:num>
  <w:num w:numId="11" w16cid:durableId="704214700">
    <w:abstractNumId w:val="12"/>
  </w:num>
  <w:num w:numId="12" w16cid:durableId="1948613293">
    <w:abstractNumId w:val="13"/>
  </w:num>
  <w:num w:numId="13" w16cid:durableId="1585145492">
    <w:abstractNumId w:val="14"/>
  </w:num>
  <w:num w:numId="14" w16cid:durableId="1238175800">
    <w:abstractNumId w:val="15"/>
  </w:num>
  <w:num w:numId="15" w16cid:durableId="1409961401">
    <w:abstractNumId w:val="8"/>
  </w:num>
  <w:num w:numId="16" w16cid:durableId="921452992">
    <w:abstractNumId w:val="3"/>
  </w:num>
  <w:num w:numId="17" w16cid:durableId="57975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82"/>
    <w:rsid w:val="00094B86"/>
    <w:rsid w:val="000A3A25"/>
    <w:rsid w:val="00115109"/>
    <w:rsid w:val="00133FD0"/>
    <w:rsid w:val="0018101D"/>
    <w:rsid w:val="001C7BFA"/>
    <w:rsid w:val="00204170"/>
    <w:rsid w:val="00243B5A"/>
    <w:rsid w:val="00244D59"/>
    <w:rsid w:val="00256585"/>
    <w:rsid w:val="0026749A"/>
    <w:rsid w:val="00275E1D"/>
    <w:rsid w:val="002856B5"/>
    <w:rsid w:val="00353977"/>
    <w:rsid w:val="00374D7B"/>
    <w:rsid w:val="00382B43"/>
    <w:rsid w:val="003903F4"/>
    <w:rsid w:val="003A3823"/>
    <w:rsid w:val="003B32B0"/>
    <w:rsid w:val="003E013F"/>
    <w:rsid w:val="003E1336"/>
    <w:rsid w:val="003E5FA0"/>
    <w:rsid w:val="00442D7E"/>
    <w:rsid w:val="004478E8"/>
    <w:rsid w:val="00480CBC"/>
    <w:rsid w:val="00481AA5"/>
    <w:rsid w:val="004D05CD"/>
    <w:rsid w:val="005131CE"/>
    <w:rsid w:val="00532733"/>
    <w:rsid w:val="0053744A"/>
    <w:rsid w:val="00545F0D"/>
    <w:rsid w:val="00555B6B"/>
    <w:rsid w:val="005576CE"/>
    <w:rsid w:val="0056704E"/>
    <w:rsid w:val="00593FBB"/>
    <w:rsid w:val="005A16E0"/>
    <w:rsid w:val="00612EB6"/>
    <w:rsid w:val="00620B94"/>
    <w:rsid w:val="0069631D"/>
    <w:rsid w:val="006A09EC"/>
    <w:rsid w:val="006B0F72"/>
    <w:rsid w:val="006E2936"/>
    <w:rsid w:val="006F3548"/>
    <w:rsid w:val="007130F3"/>
    <w:rsid w:val="00720380"/>
    <w:rsid w:val="00720A1A"/>
    <w:rsid w:val="007253AD"/>
    <w:rsid w:val="00750098"/>
    <w:rsid w:val="007573DE"/>
    <w:rsid w:val="00782A5B"/>
    <w:rsid w:val="007B4CCF"/>
    <w:rsid w:val="007D6F29"/>
    <w:rsid w:val="00806DB1"/>
    <w:rsid w:val="00817B17"/>
    <w:rsid w:val="008208FB"/>
    <w:rsid w:val="008272B0"/>
    <w:rsid w:val="0088531F"/>
    <w:rsid w:val="008931B8"/>
    <w:rsid w:val="0089517D"/>
    <w:rsid w:val="008E623A"/>
    <w:rsid w:val="009121DF"/>
    <w:rsid w:val="009870BB"/>
    <w:rsid w:val="00997D9F"/>
    <w:rsid w:val="009A6AEE"/>
    <w:rsid w:val="009D6590"/>
    <w:rsid w:val="009E0B19"/>
    <w:rsid w:val="00A06B53"/>
    <w:rsid w:val="00A17092"/>
    <w:rsid w:val="00A25A86"/>
    <w:rsid w:val="00A5352B"/>
    <w:rsid w:val="00A60604"/>
    <w:rsid w:val="00A75B9D"/>
    <w:rsid w:val="00A90510"/>
    <w:rsid w:val="00B76FEC"/>
    <w:rsid w:val="00B9476D"/>
    <w:rsid w:val="00BA7735"/>
    <w:rsid w:val="00BC3382"/>
    <w:rsid w:val="00C14315"/>
    <w:rsid w:val="00C26C70"/>
    <w:rsid w:val="00C60E81"/>
    <w:rsid w:val="00C72A95"/>
    <w:rsid w:val="00C75CFD"/>
    <w:rsid w:val="00C84FF8"/>
    <w:rsid w:val="00C869B8"/>
    <w:rsid w:val="00C97286"/>
    <w:rsid w:val="00CC3E01"/>
    <w:rsid w:val="00CC4D90"/>
    <w:rsid w:val="00CE246F"/>
    <w:rsid w:val="00CE5452"/>
    <w:rsid w:val="00D3194A"/>
    <w:rsid w:val="00D457F1"/>
    <w:rsid w:val="00D61C4A"/>
    <w:rsid w:val="00D725EC"/>
    <w:rsid w:val="00D872B9"/>
    <w:rsid w:val="00D876EB"/>
    <w:rsid w:val="00DB007D"/>
    <w:rsid w:val="00DF5D42"/>
    <w:rsid w:val="00E16B09"/>
    <w:rsid w:val="00E17195"/>
    <w:rsid w:val="00E27ED1"/>
    <w:rsid w:val="00E43395"/>
    <w:rsid w:val="00E72637"/>
    <w:rsid w:val="00E85F68"/>
    <w:rsid w:val="00E970BF"/>
    <w:rsid w:val="00F00B59"/>
    <w:rsid w:val="00F3482F"/>
    <w:rsid w:val="00F409E9"/>
    <w:rsid w:val="00F55DE0"/>
    <w:rsid w:val="00F714DE"/>
    <w:rsid w:val="00F724AA"/>
    <w:rsid w:val="00F8750C"/>
    <w:rsid w:val="00FC2F08"/>
    <w:rsid w:val="3D7C7750"/>
    <w:rsid w:val="7A37403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F1C4"/>
  <w15:docId w15:val="{C59F0849-A897-4AB7-A78D-11F1D832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pPr>
      <w:keepNext/>
      <w:keepLines/>
      <w:spacing w:after="240" w:line="240" w:lineRule="auto"/>
      <w:outlineLvl w:val="0"/>
    </w:pPr>
    <w:rPr>
      <w:rFonts w:ascii="Arial" w:hAnsi="Arial"/>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pPr>
      <w:spacing w:after="0" w:line="240" w:lineRule="auto"/>
    </w:pPr>
    <w:rPr>
      <w:rFonts w:ascii="Segoe UI" w:hAnsi="Segoe UI" w:cs="Segoe UI"/>
      <w:sz w:val="18"/>
      <w:szCs w:val="18"/>
    </w:rPr>
  </w:style>
  <w:style w:type="paragraph" w:styleId="Zpat">
    <w:name w:val="footer"/>
    <w:basedOn w:val="Normln"/>
    <w:link w:val="ZpatChar"/>
    <w:uiPriority w:val="99"/>
    <w:unhideWhenUsed/>
    <w:qFormat/>
    <w:pPr>
      <w:tabs>
        <w:tab w:val="center" w:pos="4536"/>
        <w:tab w:val="right" w:pos="9072"/>
      </w:tabs>
      <w:spacing w:after="0" w:line="240" w:lineRule="auto"/>
    </w:pPr>
  </w:style>
  <w:style w:type="paragraph" w:styleId="Zhlav">
    <w:name w:val="header"/>
    <w:basedOn w:val="Normln"/>
    <w:link w:val="ZhlavChar"/>
    <w:uiPriority w:val="99"/>
    <w:unhideWhenUsed/>
    <w:qFormat/>
    <w:pPr>
      <w:tabs>
        <w:tab w:val="center" w:pos="4536"/>
        <w:tab w:val="right" w:pos="9072"/>
      </w:tabs>
      <w:spacing w:after="0" w:line="240" w:lineRule="auto"/>
    </w:pPr>
  </w:style>
  <w:style w:type="table" w:styleId="Mkatabulky">
    <w:name w:val="Table Grid"/>
    <w:basedOn w:val="Normlntabulka"/>
    <w:uiPriority w:val="39"/>
    <w:qFormat/>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Pr>
      <w:rFonts w:ascii="Arial" w:eastAsia="Calibri" w:hAnsi="Arial" w:cs="Times New Roman"/>
      <w:b/>
      <w:color w:val="1DA7B1"/>
      <w:sz w:val="28"/>
      <w:szCs w:val="20"/>
    </w:rPr>
  </w:style>
  <w:style w:type="paragraph" w:customStyle="1" w:styleId="Odstavecseseznamem1">
    <w:name w:val="Odstavec se seznamem1"/>
    <w:basedOn w:val="Normln"/>
    <w:uiPriority w:val="34"/>
    <w:qFormat/>
    <w:pPr>
      <w:ind w:left="720"/>
      <w:contextualSpacing/>
    </w:pPr>
  </w:style>
  <w:style w:type="character" w:customStyle="1" w:styleId="ZhlavChar">
    <w:name w:val="Záhlaví Char"/>
    <w:basedOn w:val="Standardnpsmoodstavce"/>
    <w:link w:val="Zhlav"/>
    <w:uiPriority w:val="99"/>
    <w:rPr>
      <w:rFonts w:ascii="Calibri" w:eastAsia="Calibri" w:hAnsi="Calibri" w:cs="Times New Roman"/>
    </w:rPr>
  </w:style>
  <w:style w:type="character" w:customStyle="1" w:styleId="ZpatChar">
    <w:name w:val="Zápatí Char"/>
    <w:basedOn w:val="Standardnpsmoodstavce"/>
    <w:link w:val="Zpat"/>
    <w:uiPriority w:val="99"/>
    <w:qFormat/>
    <w:rPr>
      <w:rFonts w:ascii="Calibri" w:eastAsia="Calibri" w:hAnsi="Calibri" w:cs="Times New Roman"/>
    </w:rPr>
  </w:style>
  <w:style w:type="paragraph" w:styleId="Odstavecseseznamem">
    <w:name w:val="List Paragraph"/>
    <w:basedOn w:val="Normln"/>
    <w:uiPriority w:val="34"/>
    <w:qFormat/>
    <w:pPr>
      <w:spacing w:after="160" w:line="259" w:lineRule="auto"/>
      <w:ind w:left="720"/>
      <w:contextualSpacing/>
    </w:pPr>
    <w:rPr>
      <w:rFonts w:asciiTheme="minorHAnsi" w:eastAsiaTheme="minorHAnsi" w:hAnsiTheme="minorHAnsi" w:cstheme="minorBidi"/>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rPr>
  </w:style>
  <w:style w:type="character" w:styleId="Odkaznakoment">
    <w:name w:val="annotation reference"/>
    <w:basedOn w:val="Standardnpsmoodstavce"/>
    <w:uiPriority w:val="99"/>
    <w:semiHidden/>
    <w:unhideWhenUsed/>
    <w:rsid w:val="004D05CD"/>
    <w:rPr>
      <w:sz w:val="16"/>
      <w:szCs w:val="16"/>
    </w:rPr>
  </w:style>
  <w:style w:type="paragraph" w:styleId="Textkomente">
    <w:name w:val="annotation text"/>
    <w:basedOn w:val="Normln"/>
    <w:link w:val="TextkomenteChar"/>
    <w:uiPriority w:val="99"/>
    <w:unhideWhenUsed/>
    <w:rsid w:val="004D05CD"/>
    <w:pPr>
      <w:spacing w:line="240" w:lineRule="auto"/>
    </w:pPr>
    <w:rPr>
      <w:sz w:val="20"/>
      <w:szCs w:val="20"/>
    </w:rPr>
  </w:style>
  <w:style w:type="character" w:customStyle="1" w:styleId="TextkomenteChar">
    <w:name w:val="Text komentáře Char"/>
    <w:basedOn w:val="Standardnpsmoodstavce"/>
    <w:link w:val="Textkomente"/>
    <w:uiPriority w:val="99"/>
    <w:rsid w:val="004D05CD"/>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4D05CD"/>
    <w:rPr>
      <w:b/>
      <w:bCs/>
    </w:rPr>
  </w:style>
  <w:style w:type="character" w:customStyle="1" w:styleId="PedmtkomenteChar">
    <w:name w:val="Předmět komentáře Char"/>
    <w:basedOn w:val="TextkomenteChar"/>
    <w:link w:val="Pedmtkomente"/>
    <w:uiPriority w:val="99"/>
    <w:semiHidden/>
    <w:rsid w:val="004D05CD"/>
    <w:rPr>
      <w:rFonts w:ascii="Calibri" w:eastAsia="Calibri" w:hAnsi="Calibri"/>
      <w:b/>
      <w:bCs/>
      <w:lang w:eastAsia="en-US"/>
    </w:rPr>
  </w:style>
  <w:style w:type="paragraph" w:styleId="Revize">
    <w:name w:val="Revision"/>
    <w:hidden/>
    <w:uiPriority w:val="99"/>
    <w:unhideWhenUsed/>
    <w:rsid w:val="00D872B9"/>
    <w:pPr>
      <w:spacing w:after="0" w:line="240" w:lineRule="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BA9A54A-F2FB-4911-86D1-C330BB4068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3496</Words>
  <Characters>20628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Saláková Lucie Mgr. Bc. (P8)</dc:creator>
  <cp:lastModifiedBy>Hrazánková Kateřina Mgr. (P8)</cp:lastModifiedBy>
  <cp:revision>2</cp:revision>
  <cp:lastPrinted>2019-02-04T13:24:00Z</cp:lastPrinted>
  <dcterms:created xsi:type="dcterms:W3CDTF">2025-04-17T14:34:00Z</dcterms:created>
  <dcterms:modified xsi:type="dcterms:W3CDTF">2025-04-17T14:34:00Z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